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52" w:rsidRDefault="00B76114" w:rsidP="008E5054">
      <w:pPr>
        <w:jc w:val="center"/>
      </w:pPr>
      <w:r>
        <w:rPr>
          <w:noProof/>
          <w:lang w:eastAsia="en-GB"/>
        </w:rPr>
        <w:drawing>
          <wp:inline distT="0" distB="0" distL="0" distR="0" wp14:anchorId="1F4D0D20" wp14:editId="69FD5519">
            <wp:extent cx="1192967" cy="1228725"/>
            <wp:effectExtent l="0" t="0" r="7620" b="0"/>
            <wp:docPr id="1" name="Picture 1" descr="C:\Users\pre school\Pictures\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 school\Pictures\Be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2886" cy="1238941"/>
                    </a:xfrm>
                    <a:prstGeom prst="rect">
                      <a:avLst/>
                    </a:prstGeom>
                    <a:noFill/>
                    <a:ln>
                      <a:noFill/>
                    </a:ln>
                  </pic:spPr>
                </pic:pic>
              </a:graphicData>
            </a:graphic>
          </wp:inline>
        </w:drawing>
      </w:r>
    </w:p>
    <w:p w:rsidR="00E33296" w:rsidRDefault="00E33296" w:rsidP="007C1AE6">
      <w:pPr>
        <w:spacing w:after="0" w:line="360" w:lineRule="auto"/>
        <w:rPr>
          <w:rFonts w:ascii="Arial" w:eastAsia="Times New Roman" w:hAnsi="Arial" w:cs="Arial"/>
          <w:b/>
          <w:sz w:val="28"/>
          <w:szCs w:val="28"/>
          <w:lang w:eastAsia="en-GB"/>
        </w:rPr>
      </w:pPr>
    </w:p>
    <w:p w:rsidR="007C1AE6" w:rsidRPr="007C1AE6" w:rsidRDefault="007C1AE6" w:rsidP="007C1AE6">
      <w:pPr>
        <w:spacing w:after="0" w:line="360" w:lineRule="auto"/>
        <w:rPr>
          <w:rFonts w:ascii="Arial" w:eastAsia="Times New Roman" w:hAnsi="Arial" w:cs="Arial"/>
          <w:b/>
          <w:sz w:val="28"/>
          <w:szCs w:val="28"/>
          <w:lang w:eastAsia="en-GB"/>
        </w:rPr>
      </w:pPr>
      <w:r w:rsidRPr="007C1AE6">
        <w:rPr>
          <w:rFonts w:ascii="Arial" w:eastAsia="Times New Roman" w:hAnsi="Arial" w:cs="Arial"/>
          <w:b/>
          <w:sz w:val="28"/>
          <w:szCs w:val="28"/>
          <w:lang w:eastAsia="en-GB"/>
        </w:rPr>
        <w:t>Special Educational Needs and Disability (SEND) Policy</w:t>
      </w:r>
    </w:p>
    <w:p w:rsidR="007C1AE6" w:rsidRPr="007C1AE6" w:rsidRDefault="007C1AE6" w:rsidP="007C1AE6">
      <w:pPr>
        <w:spacing w:after="0" w:line="360" w:lineRule="auto"/>
        <w:rPr>
          <w:rFonts w:ascii="Arial" w:eastAsia="Times New Roman" w:hAnsi="Arial" w:cs="Arial"/>
          <w:b/>
          <w:sz w:val="28"/>
          <w:szCs w:val="28"/>
          <w:lang w:eastAsia="en-GB"/>
        </w:rPr>
      </w:pPr>
    </w:p>
    <w:p w:rsidR="007C1AE6" w:rsidRPr="007C1AE6" w:rsidRDefault="007C1AE6" w:rsidP="007C1AE6">
      <w:pPr>
        <w:spacing w:after="0" w:line="360" w:lineRule="auto"/>
        <w:rPr>
          <w:rFonts w:ascii="Arial" w:eastAsia="Times New Roman" w:hAnsi="Arial" w:cs="Arial"/>
          <w:b/>
          <w:lang w:eastAsia="en-GB"/>
        </w:rPr>
      </w:pPr>
      <w:r w:rsidRPr="007C1AE6">
        <w:rPr>
          <w:rFonts w:ascii="Arial" w:eastAsia="Times New Roman" w:hAnsi="Arial" w:cs="Arial"/>
          <w:b/>
          <w:lang w:eastAsia="en-GB"/>
        </w:rPr>
        <w:t>Policy statement</w:t>
      </w:r>
    </w:p>
    <w:p w:rsidR="007C1AE6" w:rsidRPr="007C1AE6" w:rsidRDefault="007C1AE6" w:rsidP="007C1AE6">
      <w:pPr>
        <w:spacing w:after="0" w:line="360" w:lineRule="auto"/>
        <w:rPr>
          <w:rFonts w:ascii="Arial" w:eastAsia="Times New Roman" w:hAnsi="Arial" w:cs="Arial"/>
          <w:b/>
          <w:lang w:eastAsia="en-GB"/>
        </w:rPr>
      </w:pPr>
    </w:p>
    <w:p w:rsidR="007C1AE6" w:rsidRPr="007C1AE6" w:rsidRDefault="007C1AE6" w:rsidP="007C1AE6">
      <w:pPr>
        <w:spacing w:after="0" w:line="360" w:lineRule="auto"/>
        <w:rPr>
          <w:rFonts w:ascii="Arial" w:eastAsia="Times New Roman" w:hAnsi="Arial" w:cs="Arial"/>
          <w:lang w:eastAsia="en-GB"/>
        </w:rPr>
      </w:pPr>
      <w:r w:rsidRPr="007C1AE6">
        <w:rPr>
          <w:rFonts w:ascii="Arial" w:eastAsia="Times New Roman" w:hAnsi="Arial" w:cs="Arial"/>
          <w:lang w:eastAsia="en-GB"/>
        </w:rPr>
        <w:t xml:space="preserve">At Cranmore and </w:t>
      </w:r>
      <w:proofErr w:type="spellStart"/>
      <w:r w:rsidRPr="007C1AE6">
        <w:rPr>
          <w:rFonts w:ascii="Arial" w:eastAsia="Times New Roman" w:hAnsi="Arial" w:cs="Arial"/>
          <w:lang w:eastAsia="en-GB"/>
        </w:rPr>
        <w:t>Doulting</w:t>
      </w:r>
      <w:proofErr w:type="spellEnd"/>
      <w:r w:rsidRPr="007C1AE6">
        <w:rPr>
          <w:rFonts w:ascii="Arial" w:eastAsia="Times New Roman" w:hAnsi="Arial" w:cs="Arial"/>
          <w:lang w:eastAsia="en-GB"/>
        </w:rPr>
        <w:t xml:space="preserve"> Pre-School, we believe that ‘every child matters’ and all children are equal regardless of their needs. Our setting is accessible by a ramp to the front of the </w:t>
      </w:r>
      <w:proofErr w:type="gramStart"/>
      <w:r w:rsidRPr="007C1AE6">
        <w:rPr>
          <w:rFonts w:ascii="Arial" w:eastAsia="Times New Roman" w:hAnsi="Arial" w:cs="Arial"/>
          <w:lang w:eastAsia="en-GB"/>
        </w:rPr>
        <w:t>building,</w:t>
      </w:r>
      <w:proofErr w:type="gramEnd"/>
      <w:r w:rsidRPr="007C1AE6">
        <w:rPr>
          <w:rFonts w:ascii="Arial" w:eastAsia="Times New Roman" w:hAnsi="Arial" w:cs="Arial"/>
          <w:lang w:eastAsia="en-GB"/>
        </w:rPr>
        <w:t xml:space="preserve"> we have wooden floors throughout the setting and hall area, also a disabled toilet. We have a lovely garden to the rear of the hall which is only accessible by steps.</w:t>
      </w:r>
    </w:p>
    <w:p w:rsidR="007C1AE6" w:rsidRPr="007C1AE6" w:rsidRDefault="007C1AE6" w:rsidP="007C1AE6">
      <w:pPr>
        <w:spacing w:after="0" w:line="360" w:lineRule="auto"/>
        <w:rPr>
          <w:rFonts w:ascii="Arial" w:eastAsia="Times New Roman" w:hAnsi="Arial" w:cs="Arial"/>
          <w:lang w:eastAsia="en-GB"/>
        </w:rPr>
      </w:pPr>
      <w:r w:rsidRPr="007C1AE6">
        <w:rPr>
          <w:rFonts w:ascii="Arial" w:eastAsia="Times New Roman" w:hAnsi="Arial" w:cs="Arial"/>
          <w:lang w:eastAsia="en-GB"/>
        </w:rPr>
        <w:t xml:space="preserve">Our settings SENCO </w:t>
      </w:r>
      <w:proofErr w:type="gramStart"/>
      <w:r w:rsidRPr="007C1AE6">
        <w:rPr>
          <w:rFonts w:ascii="Arial" w:eastAsia="Times New Roman" w:hAnsi="Arial" w:cs="Arial"/>
          <w:lang w:eastAsia="en-GB"/>
        </w:rPr>
        <w:t>( Special</w:t>
      </w:r>
      <w:proofErr w:type="gramEnd"/>
      <w:r w:rsidRPr="007C1AE6">
        <w:rPr>
          <w:rFonts w:ascii="Arial" w:eastAsia="Times New Roman" w:hAnsi="Arial" w:cs="Arial"/>
          <w:lang w:eastAsia="en-GB"/>
        </w:rPr>
        <w:t xml:space="preserve"> Educational Needs Co-ordinator ) is </w:t>
      </w:r>
      <w:r>
        <w:rPr>
          <w:rFonts w:ascii="Arial" w:eastAsia="Times New Roman" w:hAnsi="Arial" w:cs="Arial"/>
          <w:b/>
          <w:lang w:eastAsia="en-GB"/>
        </w:rPr>
        <w:t>Stacey Norris</w:t>
      </w:r>
      <w:r w:rsidRPr="007C1AE6">
        <w:rPr>
          <w:rFonts w:ascii="Arial" w:eastAsia="Times New Roman" w:hAnsi="Arial" w:cs="Arial"/>
          <w:lang w:eastAsia="en-GB"/>
        </w:rPr>
        <w:t xml:space="preserve">, who is responsible for co-ordinating the day to day provision. </w:t>
      </w:r>
      <w:r w:rsidR="00702FC6">
        <w:rPr>
          <w:rFonts w:ascii="Arial" w:eastAsia="Times New Roman" w:hAnsi="Arial" w:cs="Arial"/>
          <w:lang w:eastAsia="en-GB"/>
        </w:rPr>
        <w:t xml:space="preserve">Stacey </w:t>
      </w:r>
      <w:r w:rsidR="00702FC6" w:rsidRPr="007C1AE6">
        <w:rPr>
          <w:rFonts w:ascii="Arial" w:eastAsia="Times New Roman" w:hAnsi="Arial" w:cs="Arial"/>
          <w:lang w:eastAsia="en-GB"/>
        </w:rPr>
        <w:t>has</w:t>
      </w:r>
      <w:r w:rsidRPr="007C1AE6">
        <w:rPr>
          <w:rFonts w:ascii="Arial" w:eastAsia="Times New Roman" w:hAnsi="Arial" w:cs="Arial"/>
          <w:lang w:eastAsia="en-GB"/>
        </w:rPr>
        <w:t xml:space="preserve"> received SENCO training and also attends regular SENCO cluster training meetings. </w:t>
      </w:r>
    </w:p>
    <w:p w:rsidR="007C1AE6" w:rsidRPr="007C1AE6" w:rsidRDefault="007C1AE6" w:rsidP="007C1AE6">
      <w:pPr>
        <w:spacing w:after="0" w:line="360" w:lineRule="auto"/>
        <w:rPr>
          <w:rFonts w:ascii="Arial" w:eastAsia="Times New Roman" w:hAnsi="Arial" w:cs="Arial"/>
          <w:i/>
          <w:lang w:eastAsia="en-GB"/>
        </w:rPr>
      </w:pPr>
    </w:p>
    <w:p w:rsidR="007C1AE6" w:rsidRPr="007C1AE6" w:rsidRDefault="007C1AE6" w:rsidP="007C1AE6">
      <w:pPr>
        <w:spacing w:after="0" w:line="360" w:lineRule="auto"/>
        <w:rPr>
          <w:rFonts w:ascii="Arial" w:eastAsia="Times New Roman" w:hAnsi="Arial" w:cs="Arial"/>
          <w:b/>
          <w:lang w:eastAsia="en-GB"/>
        </w:rPr>
      </w:pPr>
      <w:r w:rsidRPr="007C1AE6">
        <w:rPr>
          <w:rFonts w:ascii="Arial" w:eastAsia="Times New Roman" w:hAnsi="Arial" w:cs="Arial"/>
          <w:b/>
          <w:lang w:eastAsia="en-GB"/>
        </w:rPr>
        <w:t>Procedures</w:t>
      </w:r>
    </w:p>
    <w:p w:rsidR="007C1AE6" w:rsidRPr="007C1AE6" w:rsidRDefault="007C1AE6" w:rsidP="007C1AE6">
      <w:pPr>
        <w:spacing w:after="0" w:line="360" w:lineRule="auto"/>
        <w:rPr>
          <w:rFonts w:ascii="Arial" w:eastAsia="Times New Roman" w:hAnsi="Arial" w:cs="Arial"/>
          <w:b/>
          <w:lang w:eastAsia="en-GB"/>
        </w:rPr>
      </w:pPr>
    </w:p>
    <w:p w:rsidR="007C1AE6" w:rsidRPr="007C1AE6" w:rsidRDefault="007C1AE6" w:rsidP="007C1AE6">
      <w:pPr>
        <w:numPr>
          <w:ilvl w:val="0"/>
          <w:numId w:val="1"/>
        </w:numPr>
        <w:spacing w:after="0" w:line="360" w:lineRule="auto"/>
        <w:rPr>
          <w:rFonts w:ascii="Arial" w:eastAsia="Times New Roman" w:hAnsi="Arial" w:cs="Arial"/>
          <w:i/>
          <w:lang w:eastAsia="en-GB"/>
        </w:rPr>
      </w:pPr>
      <w:r w:rsidRPr="007C1AE6">
        <w:rPr>
          <w:rFonts w:ascii="Arial" w:eastAsia="Times New Roman" w:hAnsi="Arial" w:cs="Arial"/>
          <w:i/>
          <w:lang w:eastAsia="en-GB"/>
        </w:rPr>
        <w:t xml:space="preserve">Through observations and monitoring a child’s progress within the EYFS </w:t>
      </w:r>
      <w:r w:rsidR="00702FC6" w:rsidRPr="007C1AE6">
        <w:rPr>
          <w:rFonts w:ascii="Arial" w:eastAsia="Times New Roman" w:hAnsi="Arial" w:cs="Arial"/>
          <w:i/>
          <w:lang w:eastAsia="en-GB"/>
        </w:rPr>
        <w:t>(Early</w:t>
      </w:r>
      <w:r w:rsidRPr="007C1AE6">
        <w:rPr>
          <w:rFonts w:ascii="Arial" w:eastAsia="Times New Roman" w:hAnsi="Arial" w:cs="Arial"/>
          <w:i/>
          <w:lang w:eastAsia="en-GB"/>
        </w:rPr>
        <w:t xml:space="preserve"> Years Foundation Stage), we can identify if a child may require additional support.</w:t>
      </w:r>
    </w:p>
    <w:p w:rsidR="007C1AE6" w:rsidRPr="007C1AE6" w:rsidRDefault="007C1AE6" w:rsidP="007C1AE6">
      <w:pPr>
        <w:numPr>
          <w:ilvl w:val="0"/>
          <w:numId w:val="1"/>
        </w:numPr>
        <w:spacing w:after="0" w:line="360" w:lineRule="auto"/>
        <w:rPr>
          <w:rFonts w:ascii="Arial" w:eastAsia="Times New Roman" w:hAnsi="Arial" w:cs="Arial"/>
          <w:i/>
          <w:lang w:eastAsia="en-GB"/>
        </w:rPr>
      </w:pPr>
      <w:r w:rsidRPr="007C1AE6">
        <w:rPr>
          <w:rFonts w:ascii="Arial" w:eastAsia="Times New Roman" w:hAnsi="Arial" w:cs="Arial"/>
          <w:i/>
          <w:lang w:eastAsia="en-GB"/>
        </w:rPr>
        <w:t xml:space="preserve">By following </w:t>
      </w:r>
      <w:proofErr w:type="gramStart"/>
      <w:r w:rsidRPr="007C1AE6">
        <w:rPr>
          <w:rFonts w:ascii="Arial" w:eastAsia="Times New Roman" w:hAnsi="Arial" w:cs="Arial"/>
          <w:i/>
          <w:lang w:eastAsia="en-GB"/>
        </w:rPr>
        <w:t>the assess</w:t>
      </w:r>
      <w:proofErr w:type="gramEnd"/>
      <w:r w:rsidRPr="007C1AE6">
        <w:rPr>
          <w:rFonts w:ascii="Arial" w:eastAsia="Times New Roman" w:hAnsi="Arial" w:cs="Arial"/>
          <w:i/>
          <w:lang w:eastAsia="en-GB"/>
        </w:rPr>
        <w:t xml:space="preserve">, plan, do, review system </w:t>
      </w:r>
      <w:r w:rsidR="00702FC6" w:rsidRPr="007C1AE6">
        <w:rPr>
          <w:rFonts w:ascii="Arial" w:eastAsia="Times New Roman" w:hAnsi="Arial" w:cs="Arial"/>
          <w:i/>
          <w:lang w:eastAsia="en-GB"/>
        </w:rPr>
        <w:t>and the</w:t>
      </w:r>
      <w:r w:rsidRPr="007C1AE6">
        <w:rPr>
          <w:rFonts w:ascii="Arial" w:eastAsia="Times New Roman" w:hAnsi="Arial" w:cs="Arial"/>
          <w:i/>
          <w:lang w:eastAsia="en-GB"/>
        </w:rPr>
        <w:t xml:space="preserve"> ‘Core Standards’.</w:t>
      </w:r>
    </w:p>
    <w:p w:rsidR="007C1AE6" w:rsidRPr="007C1AE6" w:rsidRDefault="007C1AE6" w:rsidP="007C1AE6">
      <w:pPr>
        <w:numPr>
          <w:ilvl w:val="0"/>
          <w:numId w:val="1"/>
        </w:numPr>
        <w:spacing w:after="0" w:line="360" w:lineRule="auto"/>
        <w:rPr>
          <w:rFonts w:ascii="Arial" w:eastAsia="Times New Roman" w:hAnsi="Arial" w:cs="Arial"/>
          <w:i/>
          <w:lang w:eastAsia="en-GB"/>
        </w:rPr>
      </w:pPr>
      <w:r w:rsidRPr="007C1AE6">
        <w:rPr>
          <w:rFonts w:ascii="Arial" w:eastAsia="Times New Roman" w:hAnsi="Arial" w:cs="Arial"/>
          <w:i/>
          <w:lang w:eastAsia="en-GB"/>
        </w:rPr>
        <w:t xml:space="preserve">With regular meetings with the parents/carers we can together implement </w:t>
      </w:r>
      <w:proofErr w:type="gramStart"/>
      <w:r w:rsidRPr="007C1AE6">
        <w:rPr>
          <w:rFonts w:ascii="Arial" w:eastAsia="Times New Roman" w:hAnsi="Arial" w:cs="Arial"/>
          <w:i/>
          <w:lang w:eastAsia="en-GB"/>
        </w:rPr>
        <w:t xml:space="preserve">an  </w:t>
      </w:r>
      <w:r w:rsidR="00E17A8B">
        <w:rPr>
          <w:rFonts w:ascii="Arial" w:eastAsia="Times New Roman" w:hAnsi="Arial" w:cs="Arial"/>
          <w:i/>
          <w:lang w:eastAsia="en-GB"/>
        </w:rPr>
        <w:t>Assess</w:t>
      </w:r>
      <w:proofErr w:type="gramEnd"/>
      <w:r w:rsidR="00E17A8B">
        <w:rPr>
          <w:rFonts w:ascii="Arial" w:eastAsia="Times New Roman" w:hAnsi="Arial" w:cs="Arial"/>
          <w:i/>
          <w:lang w:eastAsia="en-GB"/>
        </w:rPr>
        <w:t>, Plan, Do And Review,</w:t>
      </w:r>
      <w:r w:rsidRPr="007C1AE6">
        <w:rPr>
          <w:rFonts w:ascii="Arial" w:eastAsia="Times New Roman" w:hAnsi="Arial" w:cs="Arial"/>
          <w:i/>
          <w:lang w:eastAsia="en-GB"/>
        </w:rPr>
        <w:t xml:space="preserve"> Health Care Plan , Medical Plan to support the child’s learning or needs.</w:t>
      </w:r>
    </w:p>
    <w:p w:rsidR="007C1AE6" w:rsidRPr="007C1AE6" w:rsidRDefault="007C1AE6" w:rsidP="007C1AE6">
      <w:pPr>
        <w:numPr>
          <w:ilvl w:val="0"/>
          <w:numId w:val="1"/>
        </w:numPr>
        <w:spacing w:after="0" w:line="360" w:lineRule="auto"/>
        <w:rPr>
          <w:rFonts w:ascii="Arial" w:eastAsia="Times New Roman" w:hAnsi="Arial" w:cs="Arial"/>
          <w:i/>
          <w:lang w:eastAsia="en-GB"/>
        </w:rPr>
      </w:pPr>
      <w:r w:rsidRPr="007C1AE6">
        <w:rPr>
          <w:rFonts w:ascii="Arial" w:eastAsia="Times New Roman" w:hAnsi="Arial" w:cs="Arial"/>
          <w:i/>
          <w:lang w:eastAsia="en-GB"/>
        </w:rPr>
        <w:t xml:space="preserve">If we feel that further support is needed we will </w:t>
      </w:r>
      <w:r w:rsidR="00702FC6" w:rsidRPr="007C1AE6">
        <w:rPr>
          <w:rFonts w:ascii="Arial" w:eastAsia="Times New Roman" w:hAnsi="Arial" w:cs="Arial"/>
          <w:i/>
          <w:lang w:eastAsia="en-GB"/>
        </w:rPr>
        <w:t>(with</w:t>
      </w:r>
      <w:r w:rsidRPr="007C1AE6">
        <w:rPr>
          <w:rFonts w:ascii="Arial" w:eastAsia="Times New Roman" w:hAnsi="Arial" w:cs="Arial"/>
          <w:i/>
          <w:lang w:eastAsia="en-GB"/>
        </w:rPr>
        <w:t xml:space="preserve"> the permission of the parent/carer) seek the </w:t>
      </w:r>
      <w:r w:rsidR="00702FC6" w:rsidRPr="007C1AE6">
        <w:rPr>
          <w:rFonts w:ascii="Arial" w:eastAsia="Times New Roman" w:hAnsi="Arial" w:cs="Arial"/>
          <w:i/>
          <w:lang w:eastAsia="en-GB"/>
        </w:rPr>
        <w:t>advice</w:t>
      </w:r>
      <w:r w:rsidRPr="007C1AE6">
        <w:rPr>
          <w:rFonts w:ascii="Arial" w:eastAsia="Times New Roman" w:hAnsi="Arial" w:cs="Arial"/>
          <w:i/>
          <w:lang w:eastAsia="en-GB"/>
        </w:rPr>
        <w:t xml:space="preserve"> of the area </w:t>
      </w:r>
      <w:r w:rsidR="00702FC6" w:rsidRPr="007C1AE6">
        <w:rPr>
          <w:rFonts w:ascii="Arial" w:eastAsia="Times New Roman" w:hAnsi="Arial" w:cs="Arial"/>
          <w:i/>
          <w:lang w:eastAsia="en-GB"/>
        </w:rPr>
        <w:t xml:space="preserve">SENCO </w:t>
      </w:r>
      <w:r w:rsidR="00702FC6">
        <w:rPr>
          <w:rFonts w:ascii="Arial" w:eastAsia="Times New Roman" w:hAnsi="Arial" w:cs="Arial"/>
          <w:lang w:eastAsia="en-GB"/>
        </w:rPr>
        <w:t>through</w:t>
      </w:r>
      <w:r>
        <w:rPr>
          <w:rFonts w:ascii="Arial" w:eastAsia="Times New Roman" w:hAnsi="Arial" w:cs="Arial"/>
          <w:lang w:eastAsia="en-GB"/>
        </w:rPr>
        <w:t xml:space="preserve"> the EHA referral.</w:t>
      </w:r>
    </w:p>
    <w:p w:rsidR="007C1AE6" w:rsidRPr="007C1AE6" w:rsidRDefault="007C1AE6" w:rsidP="007C1AE6">
      <w:pPr>
        <w:spacing w:after="0" w:line="360" w:lineRule="auto"/>
        <w:rPr>
          <w:rFonts w:ascii="Arial" w:eastAsia="Times New Roman" w:hAnsi="Arial" w:cs="Arial"/>
          <w:i/>
          <w:lang w:eastAsia="en-GB"/>
        </w:rPr>
      </w:pPr>
    </w:p>
    <w:p w:rsidR="007C1AE6" w:rsidRPr="007C1AE6" w:rsidRDefault="007C1AE6" w:rsidP="007C1AE6">
      <w:pPr>
        <w:spacing w:after="0" w:line="360" w:lineRule="auto"/>
        <w:rPr>
          <w:rFonts w:ascii="Arial" w:eastAsia="Times New Roman" w:hAnsi="Arial" w:cs="Arial"/>
          <w:b/>
          <w:i/>
          <w:lang w:eastAsia="en-GB"/>
        </w:rPr>
      </w:pPr>
      <w:r w:rsidRPr="007C1AE6">
        <w:rPr>
          <w:rFonts w:ascii="Arial" w:eastAsia="Times New Roman" w:hAnsi="Arial" w:cs="Arial"/>
          <w:b/>
          <w:i/>
          <w:lang w:eastAsia="en-GB"/>
        </w:rPr>
        <w:t>Support available within the setting for children with SEN</w:t>
      </w:r>
    </w:p>
    <w:p w:rsidR="007C1AE6" w:rsidRPr="007C1AE6" w:rsidRDefault="007C1AE6" w:rsidP="007C1AE6">
      <w:pPr>
        <w:spacing w:after="0" w:line="360" w:lineRule="auto"/>
        <w:rPr>
          <w:rFonts w:ascii="Arial" w:eastAsia="Times New Roman" w:hAnsi="Arial" w:cs="Arial"/>
          <w:i/>
          <w:lang w:eastAsia="en-GB"/>
        </w:rPr>
      </w:pPr>
    </w:p>
    <w:p w:rsidR="007C1AE6" w:rsidRPr="007C1AE6" w:rsidRDefault="007C1AE6" w:rsidP="007C1AE6">
      <w:pPr>
        <w:spacing w:after="0" w:line="360" w:lineRule="auto"/>
        <w:rPr>
          <w:rFonts w:ascii="Arial" w:eastAsia="Times New Roman" w:hAnsi="Arial" w:cs="Arial"/>
          <w:i/>
          <w:lang w:eastAsia="en-GB"/>
        </w:rPr>
      </w:pPr>
      <w:r w:rsidRPr="007C1AE6">
        <w:rPr>
          <w:rFonts w:ascii="Arial" w:eastAsia="Times New Roman" w:hAnsi="Arial" w:cs="Arial"/>
          <w:i/>
          <w:lang w:eastAsia="en-GB"/>
        </w:rPr>
        <w:t>We will endeavour to provide support through the Graduated approach of the SEND code of practice:</w:t>
      </w:r>
    </w:p>
    <w:p w:rsidR="007C1AE6" w:rsidRPr="007C1AE6" w:rsidRDefault="007C1AE6" w:rsidP="007C1AE6">
      <w:pPr>
        <w:numPr>
          <w:ilvl w:val="0"/>
          <w:numId w:val="2"/>
        </w:numPr>
        <w:spacing w:after="0" w:line="360" w:lineRule="auto"/>
        <w:rPr>
          <w:rFonts w:ascii="Arial" w:eastAsia="Times New Roman" w:hAnsi="Arial" w:cs="Arial"/>
          <w:i/>
          <w:lang w:eastAsia="en-GB"/>
        </w:rPr>
      </w:pPr>
      <w:r w:rsidRPr="007C1AE6">
        <w:rPr>
          <w:rFonts w:ascii="Arial" w:eastAsia="Times New Roman" w:hAnsi="Arial" w:cs="Arial"/>
          <w:i/>
          <w:lang w:eastAsia="en-GB"/>
        </w:rPr>
        <w:t>Extra adult time to assess, plan, do, review support.</w:t>
      </w:r>
    </w:p>
    <w:p w:rsidR="007C1AE6" w:rsidRPr="007C1AE6" w:rsidRDefault="007C1AE6" w:rsidP="007C1AE6">
      <w:pPr>
        <w:numPr>
          <w:ilvl w:val="0"/>
          <w:numId w:val="2"/>
        </w:numPr>
        <w:spacing w:after="0" w:line="360" w:lineRule="auto"/>
        <w:rPr>
          <w:rFonts w:ascii="Arial" w:eastAsia="Times New Roman" w:hAnsi="Arial" w:cs="Arial"/>
          <w:i/>
          <w:lang w:eastAsia="en-GB"/>
        </w:rPr>
      </w:pPr>
      <w:r w:rsidRPr="007C1AE6">
        <w:rPr>
          <w:rFonts w:ascii="Arial" w:eastAsia="Times New Roman" w:hAnsi="Arial" w:cs="Arial"/>
          <w:i/>
          <w:lang w:eastAsia="en-GB"/>
        </w:rPr>
        <w:t>Curriculum and teaching methods.</w:t>
      </w:r>
    </w:p>
    <w:p w:rsidR="007C1AE6" w:rsidRPr="007C1AE6" w:rsidRDefault="007C1AE6" w:rsidP="007C1AE6">
      <w:pPr>
        <w:numPr>
          <w:ilvl w:val="0"/>
          <w:numId w:val="2"/>
        </w:numPr>
        <w:spacing w:after="0" w:line="360" w:lineRule="auto"/>
        <w:rPr>
          <w:rFonts w:ascii="Arial" w:eastAsia="Times New Roman" w:hAnsi="Arial" w:cs="Arial"/>
          <w:i/>
          <w:lang w:eastAsia="en-GB"/>
        </w:rPr>
      </w:pPr>
      <w:r w:rsidRPr="007C1AE6">
        <w:rPr>
          <w:rFonts w:ascii="Arial" w:eastAsia="Times New Roman" w:hAnsi="Arial" w:cs="Arial"/>
          <w:i/>
          <w:lang w:eastAsia="en-GB"/>
        </w:rPr>
        <w:lastRenderedPageBreak/>
        <w:t xml:space="preserve">Learning materials or equipment </w:t>
      </w:r>
      <w:proofErr w:type="spellStart"/>
      <w:r w:rsidRPr="007C1AE6">
        <w:rPr>
          <w:rFonts w:ascii="Arial" w:eastAsia="Times New Roman" w:hAnsi="Arial" w:cs="Arial"/>
          <w:i/>
          <w:lang w:eastAsia="en-GB"/>
        </w:rPr>
        <w:t>eg</w:t>
      </w:r>
      <w:proofErr w:type="spellEnd"/>
      <w:r w:rsidRPr="007C1AE6">
        <w:rPr>
          <w:rFonts w:ascii="Arial" w:eastAsia="Times New Roman" w:hAnsi="Arial" w:cs="Arial"/>
          <w:i/>
          <w:lang w:eastAsia="en-GB"/>
        </w:rPr>
        <w:t>, visual timetables, STC etc.</w:t>
      </w:r>
    </w:p>
    <w:p w:rsidR="007C1AE6" w:rsidRPr="007C1AE6" w:rsidRDefault="007C1AE6" w:rsidP="007C1AE6">
      <w:pPr>
        <w:numPr>
          <w:ilvl w:val="0"/>
          <w:numId w:val="2"/>
        </w:numPr>
        <w:spacing w:after="0" w:line="360" w:lineRule="auto"/>
        <w:rPr>
          <w:rFonts w:ascii="Arial" w:eastAsia="Times New Roman" w:hAnsi="Arial" w:cs="Arial"/>
          <w:i/>
          <w:lang w:eastAsia="en-GB"/>
        </w:rPr>
      </w:pPr>
      <w:r w:rsidRPr="007C1AE6">
        <w:rPr>
          <w:rFonts w:ascii="Arial" w:eastAsia="Times New Roman" w:hAnsi="Arial" w:cs="Arial"/>
          <w:i/>
          <w:lang w:eastAsia="en-GB"/>
        </w:rPr>
        <w:t>Staff development or training.</w:t>
      </w:r>
    </w:p>
    <w:p w:rsidR="007C1AE6" w:rsidRPr="007C1AE6" w:rsidRDefault="007C1AE6" w:rsidP="007C1AE6">
      <w:pPr>
        <w:numPr>
          <w:ilvl w:val="0"/>
          <w:numId w:val="2"/>
        </w:numPr>
        <w:spacing w:after="0" w:line="360" w:lineRule="auto"/>
        <w:rPr>
          <w:rFonts w:ascii="Arial" w:eastAsia="Times New Roman" w:hAnsi="Arial" w:cs="Arial"/>
          <w:i/>
          <w:lang w:eastAsia="en-GB"/>
        </w:rPr>
      </w:pPr>
      <w:r w:rsidRPr="007C1AE6">
        <w:rPr>
          <w:rFonts w:ascii="Arial" w:eastAsia="Times New Roman" w:hAnsi="Arial" w:cs="Arial"/>
          <w:i/>
          <w:lang w:eastAsia="en-GB"/>
        </w:rPr>
        <w:t>Grouping for teaching purposes.</w:t>
      </w:r>
    </w:p>
    <w:p w:rsidR="007C1AE6" w:rsidRDefault="007C1AE6" w:rsidP="007C1AE6">
      <w:pPr>
        <w:numPr>
          <w:ilvl w:val="0"/>
          <w:numId w:val="2"/>
        </w:numPr>
        <w:spacing w:after="0" w:line="360" w:lineRule="auto"/>
        <w:rPr>
          <w:rFonts w:ascii="Arial" w:eastAsia="Times New Roman" w:hAnsi="Arial" w:cs="Arial"/>
          <w:i/>
          <w:lang w:eastAsia="en-GB"/>
        </w:rPr>
      </w:pPr>
      <w:r w:rsidRPr="007C1AE6">
        <w:rPr>
          <w:rFonts w:ascii="Arial" w:eastAsia="Times New Roman" w:hAnsi="Arial" w:cs="Arial"/>
          <w:i/>
          <w:lang w:eastAsia="en-GB"/>
        </w:rPr>
        <w:t>Additional staffing.</w:t>
      </w:r>
    </w:p>
    <w:p w:rsidR="007C1AE6" w:rsidRPr="007C1AE6" w:rsidRDefault="007C1AE6" w:rsidP="007C1AE6">
      <w:pPr>
        <w:numPr>
          <w:ilvl w:val="0"/>
          <w:numId w:val="2"/>
        </w:numPr>
        <w:spacing w:after="0" w:line="360" w:lineRule="auto"/>
        <w:rPr>
          <w:rFonts w:ascii="Arial" w:eastAsia="Times New Roman" w:hAnsi="Arial" w:cs="Arial"/>
          <w:i/>
          <w:lang w:eastAsia="en-GB"/>
        </w:rPr>
      </w:pPr>
      <w:r>
        <w:rPr>
          <w:rFonts w:ascii="Arial" w:eastAsia="Times New Roman" w:hAnsi="Arial" w:cs="Arial"/>
          <w:i/>
          <w:lang w:eastAsia="en-GB"/>
        </w:rPr>
        <w:t>EHA</w:t>
      </w:r>
    </w:p>
    <w:p w:rsidR="007C1AE6" w:rsidRPr="007C1AE6" w:rsidRDefault="007C1AE6" w:rsidP="007C1AE6">
      <w:pPr>
        <w:spacing w:after="0" w:line="360" w:lineRule="auto"/>
        <w:rPr>
          <w:rFonts w:ascii="Arial" w:eastAsia="Times New Roman" w:hAnsi="Arial" w:cs="Arial"/>
          <w:i/>
          <w:lang w:eastAsia="en-GB"/>
        </w:rPr>
      </w:pPr>
    </w:p>
    <w:p w:rsidR="007C1AE6" w:rsidRPr="007C1AE6" w:rsidRDefault="007C1AE6" w:rsidP="007C1AE6">
      <w:pPr>
        <w:spacing w:after="0" w:line="360" w:lineRule="auto"/>
        <w:ind w:left="360"/>
        <w:rPr>
          <w:rFonts w:ascii="Arial" w:eastAsia="Times New Roman" w:hAnsi="Arial" w:cs="Arial"/>
          <w:lang w:eastAsia="en-GB"/>
        </w:rPr>
      </w:pPr>
    </w:p>
    <w:p w:rsidR="007C1AE6" w:rsidRPr="007C1AE6" w:rsidRDefault="007C1AE6" w:rsidP="007C1AE6">
      <w:pPr>
        <w:spacing w:after="0" w:line="360" w:lineRule="auto"/>
        <w:rPr>
          <w:rFonts w:ascii="Arial" w:eastAsia="Times New Roman" w:hAnsi="Arial" w:cs="Arial"/>
          <w:b/>
          <w:lang w:eastAsia="en-GB"/>
        </w:rPr>
      </w:pPr>
    </w:p>
    <w:p w:rsidR="007C1AE6" w:rsidRPr="007C1AE6" w:rsidRDefault="007C1AE6" w:rsidP="007C1AE6">
      <w:pPr>
        <w:spacing w:after="0" w:line="360" w:lineRule="auto"/>
        <w:rPr>
          <w:rFonts w:ascii="Arial" w:eastAsia="Times New Roman" w:hAnsi="Arial" w:cs="Arial"/>
          <w:b/>
          <w:lang w:eastAsia="en-GB"/>
        </w:rPr>
      </w:pPr>
      <w:r w:rsidRPr="007C1AE6">
        <w:rPr>
          <w:rFonts w:ascii="Arial" w:eastAsia="Times New Roman" w:hAnsi="Arial" w:cs="Arial"/>
          <w:b/>
          <w:lang w:eastAsia="en-GB"/>
        </w:rPr>
        <w:t>Roles and Responsibilities of various members of staff and committee</w:t>
      </w:r>
    </w:p>
    <w:p w:rsidR="007C1AE6" w:rsidRPr="007C1AE6" w:rsidRDefault="007C1AE6" w:rsidP="007C1AE6">
      <w:pPr>
        <w:spacing w:after="0" w:line="360" w:lineRule="auto"/>
        <w:rPr>
          <w:rFonts w:ascii="Arial" w:eastAsia="Times New Roman" w:hAnsi="Arial" w:cs="Arial"/>
          <w:b/>
          <w:lang w:eastAsia="en-GB"/>
        </w:rPr>
      </w:pPr>
    </w:p>
    <w:p w:rsidR="007C1AE6" w:rsidRPr="007C1AE6" w:rsidRDefault="007C1AE6" w:rsidP="007C1AE6">
      <w:pPr>
        <w:numPr>
          <w:ilvl w:val="0"/>
          <w:numId w:val="3"/>
        </w:numPr>
        <w:spacing w:after="0" w:line="360" w:lineRule="auto"/>
        <w:rPr>
          <w:rFonts w:ascii="Arial" w:eastAsia="Times New Roman" w:hAnsi="Arial" w:cs="Arial"/>
          <w:b/>
          <w:lang w:eastAsia="en-GB"/>
        </w:rPr>
      </w:pPr>
      <w:r w:rsidRPr="007C1AE6">
        <w:rPr>
          <w:rFonts w:ascii="Arial" w:eastAsia="Times New Roman" w:hAnsi="Arial" w:cs="Arial"/>
          <w:lang w:eastAsia="en-GB"/>
        </w:rPr>
        <w:t>The role of the committee is to work with practitioners to determine the pre-school’s general policy and approach to provision for children with SEN.</w:t>
      </w:r>
    </w:p>
    <w:p w:rsidR="007C1AE6" w:rsidRPr="007C1AE6" w:rsidRDefault="007C1AE6" w:rsidP="007C1AE6">
      <w:pPr>
        <w:numPr>
          <w:ilvl w:val="0"/>
          <w:numId w:val="3"/>
        </w:numPr>
        <w:spacing w:after="0" w:line="360" w:lineRule="auto"/>
        <w:rPr>
          <w:rFonts w:ascii="Arial" w:eastAsia="Times New Roman" w:hAnsi="Arial" w:cs="Arial"/>
          <w:b/>
          <w:lang w:eastAsia="en-GB"/>
        </w:rPr>
      </w:pPr>
      <w:r w:rsidRPr="007C1AE6">
        <w:rPr>
          <w:rFonts w:ascii="Arial" w:eastAsia="Times New Roman" w:hAnsi="Arial" w:cs="Arial"/>
          <w:lang w:eastAsia="en-GB"/>
        </w:rPr>
        <w:t>The leader of the pre-school has the responsibility for the day to day management of all aspects of the setting’s work including provision for children with SEN, and will keep the committee fully informed and work closely with the SENCO.</w:t>
      </w:r>
    </w:p>
    <w:p w:rsidR="007C1AE6" w:rsidRPr="007C1AE6" w:rsidRDefault="007C1AE6" w:rsidP="007C1AE6">
      <w:pPr>
        <w:numPr>
          <w:ilvl w:val="0"/>
          <w:numId w:val="3"/>
        </w:numPr>
        <w:spacing w:after="0" w:line="360" w:lineRule="auto"/>
        <w:rPr>
          <w:rFonts w:ascii="Arial" w:eastAsia="Times New Roman" w:hAnsi="Arial" w:cs="Arial"/>
          <w:b/>
          <w:lang w:eastAsia="en-GB"/>
        </w:rPr>
      </w:pPr>
      <w:r w:rsidRPr="007C1AE6">
        <w:rPr>
          <w:rFonts w:ascii="Arial" w:eastAsia="Times New Roman" w:hAnsi="Arial" w:cs="Arial"/>
          <w:lang w:eastAsia="en-GB"/>
        </w:rPr>
        <w:t>The role of the SENCO is to take responsibility for the day to day operation of the SEND policy and to co-ordinate provision for children with SEN, and work closely with the leader and colleagues, passing on information and training at staff meetings.</w:t>
      </w:r>
    </w:p>
    <w:p w:rsidR="007C1AE6" w:rsidRPr="007C1AE6" w:rsidRDefault="007C1AE6" w:rsidP="007C1AE6">
      <w:pPr>
        <w:numPr>
          <w:ilvl w:val="0"/>
          <w:numId w:val="3"/>
        </w:numPr>
        <w:spacing w:after="0" w:line="360" w:lineRule="auto"/>
        <w:rPr>
          <w:rFonts w:ascii="Arial" w:eastAsia="Times New Roman" w:hAnsi="Arial" w:cs="Arial"/>
          <w:b/>
          <w:lang w:eastAsia="en-GB"/>
        </w:rPr>
      </w:pPr>
      <w:r w:rsidRPr="007C1AE6">
        <w:rPr>
          <w:rFonts w:ascii="Arial" w:eastAsia="Times New Roman" w:hAnsi="Arial" w:cs="Arial"/>
          <w:lang w:eastAsia="en-GB"/>
        </w:rPr>
        <w:t>All practitioners will be involved in the development of the SEN policy and be fully aware of the procedure for identifying assessing and making provision for children with SEN.</w:t>
      </w:r>
    </w:p>
    <w:p w:rsidR="007C1AE6" w:rsidRPr="007C1AE6" w:rsidRDefault="007C1AE6" w:rsidP="007C1AE6">
      <w:pPr>
        <w:numPr>
          <w:ilvl w:val="0"/>
          <w:numId w:val="3"/>
        </w:numPr>
        <w:spacing w:after="0" w:line="360" w:lineRule="auto"/>
        <w:rPr>
          <w:rFonts w:ascii="Arial" w:eastAsia="Times New Roman" w:hAnsi="Arial" w:cs="Arial"/>
          <w:b/>
          <w:lang w:eastAsia="en-GB"/>
        </w:rPr>
      </w:pPr>
      <w:r w:rsidRPr="007C1AE6">
        <w:rPr>
          <w:rFonts w:ascii="Arial" w:eastAsia="Times New Roman" w:hAnsi="Arial" w:cs="Arial"/>
          <w:lang w:eastAsia="en-GB"/>
        </w:rPr>
        <w:t>Liaison with parents/carers is undertaken by the key worker and the SENCO.</w:t>
      </w:r>
    </w:p>
    <w:p w:rsidR="007C1AE6" w:rsidRPr="007C1AE6" w:rsidRDefault="007C1AE6" w:rsidP="007C1AE6">
      <w:pPr>
        <w:spacing w:after="0" w:line="360" w:lineRule="auto"/>
        <w:rPr>
          <w:rFonts w:ascii="Arial" w:eastAsia="Times New Roman" w:hAnsi="Arial" w:cs="Arial"/>
          <w:b/>
          <w:lang w:eastAsia="en-GB"/>
        </w:rPr>
      </w:pPr>
    </w:p>
    <w:p w:rsidR="007C1AE6" w:rsidRPr="007C1AE6" w:rsidRDefault="007C1AE6" w:rsidP="007C1AE6">
      <w:pPr>
        <w:spacing w:after="0" w:line="360" w:lineRule="auto"/>
        <w:rPr>
          <w:rFonts w:ascii="Arial" w:eastAsia="Times New Roman" w:hAnsi="Arial" w:cs="Arial"/>
          <w:b/>
          <w:lang w:eastAsia="en-GB"/>
        </w:rPr>
      </w:pPr>
      <w:r w:rsidRPr="007C1AE6">
        <w:rPr>
          <w:rFonts w:ascii="Arial" w:eastAsia="Times New Roman" w:hAnsi="Arial" w:cs="Arial"/>
          <w:b/>
          <w:lang w:eastAsia="en-GB"/>
        </w:rPr>
        <w:t xml:space="preserve">Training and Advice </w:t>
      </w:r>
    </w:p>
    <w:p w:rsidR="007C1AE6" w:rsidRPr="007C1AE6" w:rsidRDefault="007C1AE6" w:rsidP="007C1AE6">
      <w:pPr>
        <w:spacing w:after="0" w:line="360" w:lineRule="auto"/>
        <w:rPr>
          <w:rFonts w:ascii="Arial" w:eastAsia="Times New Roman" w:hAnsi="Arial" w:cs="Arial"/>
          <w:b/>
          <w:lang w:eastAsia="en-GB"/>
        </w:rPr>
      </w:pPr>
    </w:p>
    <w:p w:rsidR="007C1AE6" w:rsidRPr="007C1AE6" w:rsidRDefault="007C1AE6" w:rsidP="007C1AE6">
      <w:pPr>
        <w:spacing w:after="0" w:line="360" w:lineRule="auto"/>
        <w:rPr>
          <w:rFonts w:ascii="Arial" w:eastAsia="Times New Roman" w:hAnsi="Arial" w:cs="Arial"/>
          <w:lang w:eastAsia="en-GB"/>
        </w:rPr>
      </w:pPr>
      <w:r w:rsidRPr="007C1AE6">
        <w:rPr>
          <w:rFonts w:ascii="Arial" w:eastAsia="Times New Roman" w:hAnsi="Arial" w:cs="Arial"/>
          <w:lang w:eastAsia="en-GB"/>
        </w:rPr>
        <w:t>We will endeavour to:</w:t>
      </w:r>
    </w:p>
    <w:p w:rsidR="007C1AE6" w:rsidRPr="007C1AE6" w:rsidRDefault="007C1AE6" w:rsidP="007C1AE6">
      <w:pPr>
        <w:numPr>
          <w:ilvl w:val="0"/>
          <w:numId w:val="4"/>
        </w:numPr>
        <w:spacing w:after="0" w:line="360" w:lineRule="auto"/>
        <w:rPr>
          <w:rFonts w:ascii="Arial" w:eastAsia="Times New Roman" w:hAnsi="Arial" w:cs="Arial"/>
          <w:lang w:eastAsia="en-GB"/>
        </w:rPr>
      </w:pPr>
      <w:r w:rsidRPr="007C1AE6">
        <w:rPr>
          <w:rFonts w:ascii="Arial" w:eastAsia="Times New Roman" w:hAnsi="Arial" w:cs="Arial"/>
          <w:lang w:eastAsia="en-GB"/>
        </w:rPr>
        <w:t>Appoint staff with appropriate attitudes, skills and knowledge.</w:t>
      </w:r>
    </w:p>
    <w:p w:rsidR="007C1AE6" w:rsidRPr="007C1AE6" w:rsidRDefault="007C1AE6" w:rsidP="007C1AE6">
      <w:pPr>
        <w:numPr>
          <w:ilvl w:val="0"/>
          <w:numId w:val="4"/>
        </w:numPr>
        <w:spacing w:after="0" w:line="360" w:lineRule="auto"/>
        <w:rPr>
          <w:rFonts w:ascii="Arial" w:eastAsia="Times New Roman" w:hAnsi="Arial" w:cs="Arial"/>
          <w:lang w:eastAsia="en-GB"/>
        </w:rPr>
      </w:pPr>
      <w:r w:rsidRPr="007C1AE6">
        <w:rPr>
          <w:rFonts w:ascii="Arial" w:eastAsia="Times New Roman" w:hAnsi="Arial" w:cs="Arial"/>
          <w:lang w:eastAsia="en-GB"/>
        </w:rPr>
        <w:t>Enable staff to attend training identified as a need by Children’s Services, and investigate other opportunities for continued professional development.</w:t>
      </w:r>
    </w:p>
    <w:p w:rsidR="007C1AE6" w:rsidRPr="007C1AE6" w:rsidRDefault="007C1AE6" w:rsidP="007C1AE6">
      <w:pPr>
        <w:numPr>
          <w:ilvl w:val="0"/>
          <w:numId w:val="4"/>
        </w:numPr>
        <w:spacing w:after="0" w:line="360" w:lineRule="auto"/>
        <w:rPr>
          <w:rFonts w:ascii="Arial" w:eastAsia="Times New Roman" w:hAnsi="Arial" w:cs="Arial"/>
          <w:lang w:eastAsia="en-GB"/>
        </w:rPr>
      </w:pPr>
      <w:r w:rsidRPr="007C1AE6">
        <w:rPr>
          <w:rFonts w:ascii="Arial" w:eastAsia="Times New Roman" w:hAnsi="Arial" w:cs="Arial"/>
          <w:lang w:eastAsia="en-GB"/>
        </w:rPr>
        <w:t>Work closely with outside professionals.</w:t>
      </w:r>
    </w:p>
    <w:p w:rsidR="007C1AE6" w:rsidRDefault="007C1AE6" w:rsidP="007C1AE6">
      <w:pPr>
        <w:spacing w:after="0" w:line="360" w:lineRule="auto"/>
        <w:rPr>
          <w:rFonts w:ascii="Arial" w:eastAsia="Times New Roman" w:hAnsi="Arial" w:cs="Arial"/>
          <w:lang w:eastAsia="en-GB"/>
        </w:rPr>
      </w:pPr>
    </w:p>
    <w:p w:rsidR="007C1AE6" w:rsidRDefault="007C1AE6" w:rsidP="007C1AE6">
      <w:pPr>
        <w:spacing w:after="0" w:line="360" w:lineRule="auto"/>
        <w:rPr>
          <w:rFonts w:ascii="Arial" w:eastAsia="Times New Roman" w:hAnsi="Arial" w:cs="Arial"/>
          <w:lang w:eastAsia="en-GB"/>
        </w:rPr>
      </w:pPr>
    </w:p>
    <w:p w:rsidR="007C1AE6" w:rsidRDefault="007C1AE6" w:rsidP="007C1AE6">
      <w:pPr>
        <w:spacing w:after="0" w:line="360" w:lineRule="auto"/>
        <w:rPr>
          <w:rFonts w:ascii="Arial" w:eastAsia="Times New Roman" w:hAnsi="Arial" w:cs="Arial"/>
          <w:lang w:eastAsia="en-GB"/>
        </w:rPr>
      </w:pPr>
    </w:p>
    <w:p w:rsidR="007C1AE6" w:rsidRDefault="007C1AE6" w:rsidP="007C1AE6">
      <w:pPr>
        <w:spacing w:after="0" w:line="360" w:lineRule="auto"/>
        <w:rPr>
          <w:rFonts w:ascii="Arial" w:eastAsia="Times New Roman" w:hAnsi="Arial" w:cs="Arial"/>
          <w:lang w:eastAsia="en-GB"/>
        </w:rPr>
      </w:pPr>
    </w:p>
    <w:p w:rsidR="007C1AE6" w:rsidRDefault="007C1AE6" w:rsidP="007C1AE6">
      <w:pPr>
        <w:spacing w:after="0" w:line="360" w:lineRule="auto"/>
        <w:rPr>
          <w:rFonts w:ascii="Arial" w:eastAsia="Times New Roman" w:hAnsi="Arial" w:cs="Arial"/>
          <w:lang w:eastAsia="en-GB"/>
        </w:rPr>
      </w:pPr>
    </w:p>
    <w:p w:rsidR="007C1AE6" w:rsidRPr="007C1AE6" w:rsidRDefault="007C1AE6" w:rsidP="007C1AE6">
      <w:pPr>
        <w:spacing w:after="0" w:line="360" w:lineRule="auto"/>
        <w:rPr>
          <w:rFonts w:ascii="Arial" w:eastAsia="Times New Roman" w:hAnsi="Arial" w:cs="Arial"/>
          <w:lang w:eastAsia="en-GB"/>
        </w:rPr>
      </w:pPr>
    </w:p>
    <w:p w:rsidR="007C1AE6" w:rsidRPr="007C1AE6" w:rsidRDefault="007C1AE6" w:rsidP="007C1AE6">
      <w:pPr>
        <w:spacing w:after="0" w:line="360" w:lineRule="auto"/>
        <w:rPr>
          <w:rFonts w:ascii="Arial" w:eastAsia="Times New Roman" w:hAnsi="Arial" w:cs="Arial"/>
          <w:b/>
          <w:lang w:eastAsia="en-GB"/>
        </w:rPr>
      </w:pPr>
      <w:r w:rsidRPr="007C1AE6">
        <w:rPr>
          <w:rFonts w:ascii="Arial" w:eastAsia="Times New Roman" w:hAnsi="Arial" w:cs="Arial"/>
          <w:b/>
          <w:lang w:eastAsia="en-GB"/>
        </w:rPr>
        <w:lastRenderedPageBreak/>
        <w:t>Environment and Practice</w:t>
      </w:r>
    </w:p>
    <w:p w:rsidR="007C1AE6" w:rsidRPr="007C1AE6" w:rsidRDefault="007C1AE6" w:rsidP="007C1AE6">
      <w:pPr>
        <w:spacing w:after="0" w:line="360" w:lineRule="auto"/>
        <w:rPr>
          <w:rFonts w:ascii="Arial" w:eastAsia="Times New Roman" w:hAnsi="Arial" w:cs="Arial"/>
          <w:b/>
          <w:lang w:eastAsia="en-GB"/>
        </w:rPr>
      </w:pPr>
    </w:p>
    <w:p w:rsidR="007C1AE6" w:rsidRPr="007C1AE6" w:rsidRDefault="007C1AE6" w:rsidP="007C1AE6">
      <w:pPr>
        <w:spacing w:after="0" w:line="360" w:lineRule="auto"/>
        <w:rPr>
          <w:rFonts w:ascii="Arial" w:eastAsia="Times New Roman" w:hAnsi="Arial" w:cs="Arial"/>
          <w:lang w:eastAsia="en-GB"/>
        </w:rPr>
      </w:pPr>
      <w:r w:rsidRPr="007C1AE6">
        <w:rPr>
          <w:rFonts w:ascii="Arial" w:eastAsia="Times New Roman" w:hAnsi="Arial" w:cs="Arial"/>
          <w:lang w:eastAsia="en-GB"/>
        </w:rPr>
        <w:t>For all children, we will endeavour to:</w:t>
      </w:r>
    </w:p>
    <w:p w:rsidR="007C1AE6" w:rsidRPr="007C1AE6" w:rsidRDefault="007C1AE6" w:rsidP="007C1AE6">
      <w:pPr>
        <w:numPr>
          <w:ilvl w:val="0"/>
          <w:numId w:val="5"/>
        </w:numPr>
        <w:spacing w:after="0" w:line="360" w:lineRule="auto"/>
        <w:rPr>
          <w:rFonts w:ascii="Arial" w:eastAsia="Times New Roman" w:hAnsi="Arial" w:cs="Arial"/>
          <w:lang w:eastAsia="en-GB"/>
        </w:rPr>
      </w:pPr>
      <w:r w:rsidRPr="007C1AE6">
        <w:rPr>
          <w:rFonts w:ascii="Arial" w:eastAsia="Times New Roman" w:hAnsi="Arial" w:cs="Arial"/>
          <w:lang w:eastAsia="en-GB"/>
        </w:rPr>
        <w:t>Adapt our environment and practice so all children can access learning and development through the EYFS.</w:t>
      </w:r>
    </w:p>
    <w:p w:rsidR="007C1AE6" w:rsidRPr="007C1AE6" w:rsidRDefault="007C1AE6" w:rsidP="007C1AE6">
      <w:pPr>
        <w:numPr>
          <w:ilvl w:val="0"/>
          <w:numId w:val="5"/>
        </w:numPr>
        <w:spacing w:after="0" w:line="360" w:lineRule="auto"/>
        <w:rPr>
          <w:rFonts w:ascii="Arial" w:eastAsia="Times New Roman" w:hAnsi="Arial" w:cs="Arial"/>
          <w:lang w:eastAsia="en-GB"/>
        </w:rPr>
      </w:pPr>
      <w:r w:rsidRPr="007C1AE6">
        <w:rPr>
          <w:rFonts w:ascii="Arial" w:eastAsia="Times New Roman" w:hAnsi="Arial" w:cs="Arial"/>
          <w:lang w:eastAsia="en-GB"/>
        </w:rPr>
        <w:t>Maintain an appropriate physical environment that has a range of learning opportunities that will develop language for learning.</w:t>
      </w:r>
    </w:p>
    <w:p w:rsidR="007C1AE6" w:rsidRPr="007C1AE6" w:rsidRDefault="007C1AE6" w:rsidP="007C1AE6">
      <w:pPr>
        <w:numPr>
          <w:ilvl w:val="0"/>
          <w:numId w:val="5"/>
        </w:numPr>
        <w:spacing w:after="0" w:line="360" w:lineRule="auto"/>
        <w:rPr>
          <w:rFonts w:ascii="Arial" w:eastAsia="Times New Roman" w:hAnsi="Arial" w:cs="Arial"/>
          <w:lang w:eastAsia="en-GB"/>
        </w:rPr>
      </w:pPr>
      <w:r w:rsidRPr="007C1AE6">
        <w:rPr>
          <w:rFonts w:ascii="Arial" w:eastAsia="Times New Roman" w:hAnsi="Arial" w:cs="Arial"/>
          <w:lang w:eastAsia="en-GB"/>
        </w:rPr>
        <w:t>Use professional teaching strategies that encourage and motivate those with learning or other difficulties so that positive attitudes to learning and self are developed.</w:t>
      </w:r>
    </w:p>
    <w:p w:rsidR="007C1AE6" w:rsidRPr="007C1AE6" w:rsidRDefault="007C1AE6" w:rsidP="007C1AE6">
      <w:pPr>
        <w:spacing w:after="0" w:line="360" w:lineRule="auto"/>
        <w:rPr>
          <w:rFonts w:ascii="Arial" w:eastAsia="Times New Roman" w:hAnsi="Arial" w:cs="Arial"/>
          <w:lang w:eastAsia="en-GB"/>
        </w:rPr>
      </w:pPr>
    </w:p>
    <w:p w:rsidR="007C1AE6" w:rsidRPr="007C1AE6" w:rsidRDefault="007C1AE6" w:rsidP="007C1AE6">
      <w:pPr>
        <w:spacing w:after="0" w:line="360" w:lineRule="auto"/>
        <w:rPr>
          <w:rFonts w:ascii="Arial" w:eastAsia="Times New Roman" w:hAnsi="Arial" w:cs="Arial"/>
          <w:b/>
          <w:lang w:eastAsia="en-GB"/>
        </w:rPr>
      </w:pPr>
      <w:r w:rsidRPr="007C1AE6">
        <w:rPr>
          <w:rFonts w:ascii="Arial" w:eastAsia="Times New Roman" w:hAnsi="Arial" w:cs="Arial"/>
          <w:b/>
          <w:lang w:eastAsia="en-GB"/>
        </w:rPr>
        <w:t>For Individual Children</w:t>
      </w:r>
    </w:p>
    <w:p w:rsidR="007C1AE6" w:rsidRPr="007C1AE6" w:rsidRDefault="007C1AE6" w:rsidP="007C1AE6">
      <w:pPr>
        <w:spacing w:after="0" w:line="360" w:lineRule="auto"/>
        <w:rPr>
          <w:rFonts w:ascii="Arial" w:eastAsia="Times New Roman" w:hAnsi="Arial" w:cs="Arial"/>
          <w:b/>
          <w:lang w:eastAsia="en-GB"/>
        </w:rPr>
      </w:pPr>
    </w:p>
    <w:p w:rsidR="007C1AE6" w:rsidRPr="007C1AE6" w:rsidRDefault="007C1AE6" w:rsidP="007C1AE6">
      <w:pPr>
        <w:numPr>
          <w:ilvl w:val="0"/>
          <w:numId w:val="6"/>
        </w:numPr>
        <w:spacing w:after="0" w:line="360" w:lineRule="auto"/>
        <w:rPr>
          <w:rFonts w:ascii="Arial" w:eastAsia="Times New Roman" w:hAnsi="Arial" w:cs="Arial"/>
          <w:lang w:eastAsia="en-GB"/>
        </w:rPr>
      </w:pPr>
      <w:r w:rsidRPr="007C1AE6">
        <w:rPr>
          <w:rFonts w:ascii="Arial" w:eastAsia="Times New Roman" w:hAnsi="Arial" w:cs="Arial"/>
          <w:lang w:eastAsia="en-GB"/>
        </w:rPr>
        <w:t>Work in partnership with parents/carers – talk with parents/carers to identify any barriers to the inclusion of their child that there might be in our environment or practice.</w:t>
      </w:r>
    </w:p>
    <w:p w:rsidR="007C1AE6" w:rsidRPr="007C1AE6" w:rsidRDefault="007C1AE6" w:rsidP="007C1AE6">
      <w:pPr>
        <w:numPr>
          <w:ilvl w:val="0"/>
          <w:numId w:val="6"/>
        </w:numPr>
        <w:spacing w:after="0" w:line="360" w:lineRule="auto"/>
        <w:rPr>
          <w:rFonts w:ascii="Arial" w:eastAsia="Times New Roman" w:hAnsi="Arial" w:cs="Arial"/>
          <w:lang w:eastAsia="en-GB"/>
        </w:rPr>
      </w:pPr>
      <w:r w:rsidRPr="007C1AE6">
        <w:rPr>
          <w:rFonts w:ascii="Arial" w:eastAsia="Times New Roman" w:hAnsi="Arial" w:cs="Arial"/>
          <w:lang w:eastAsia="en-GB"/>
        </w:rPr>
        <w:t>Talk with the parents/carers and their child about what they want or need.</w:t>
      </w:r>
    </w:p>
    <w:p w:rsidR="007C1AE6" w:rsidRPr="007C1AE6" w:rsidRDefault="007C1AE6" w:rsidP="007C1AE6">
      <w:pPr>
        <w:numPr>
          <w:ilvl w:val="0"/>
          <w:numId w:val="6"/>
        </w:numPr>
        <w:spacing w:after="0" w:line="360" w:lineRule="auto"/>
        <w:rPr>
          <w:rFonts w:ascii="Arial" w:eastAsia="Times New Roman" w:hAnsi="Arial" w:cs="Arial"/>
          <w:lang w:eastAsia="en-GB"/>
        </w:rPr>
      </w:pPr>
      <w:r w:rsidRPr="007C1AE6">
        <w:rPr>
          <w:rFonts w:ascii="Arial" w:eastAsia="Times New Roman" w:hAnsi="Arial" w:cs="Arial"/>
          <w:lang w:eastAsia="en-GB"/>
        </w:rPr>
        <w:t>Discuss each child’s strengths, preferred activities and any special educational needs or medical requirements on an individual basis with parents/carers and relevant professionals.</w:t>
      </w:r>
    </w:p>
    <w:p w:rsidR="007C1AE6" w:rsidRPr="007C1AE6" w:rsidRDefault="007C1AE6" w:rsidP="007C1AE6">
      <w:pPr>
        <w:numPr>
          <w:ilvl w:val="0"/>
          <w:numId w:val="6"/>
        </w:numPr>
        <w:spacing w:after="0" w:line="360" w:lineRule="auto"/>
        <w:rPr>
          <w:rFonts w:ascii="Arial" w:eastAsia="Times New Roman" w:hAnsi="Arial" w:cs="Arial"/>
          <w:lang w:eastAsia="en-GB"/>
        </w:rPr>
      </w:pPr>
      <w:r w:rsidRPr="007C1AE6">
        <w:rPr>
          <w:rFonts w:ascii="Arial" w:eastAsia="Times New Roman" w:hAnsi="Arial" w:cs="Arial"/>
          <w:lang w:eastAsia="en-GB"/>
        </w:rPr>
        <w:t>Use observations to help us effectively identify and assess children’s needs, and to plan and evaluate what we do to meet them.</w:t>
      </w:r>
    </w:p>
    <w:p w:rsidR="007C1AE6" w:rsidRPr="007C1AE6" w:rsidRDefault="00E17A8B" w:rsidP="007C1AE6">
      <w:pPr>
        <w:numPr>
          <w:ilvl w:val="0"/>
          <w:numId w:val="6"/>
        </w:numPr>
        <w:spacing w:after="0" w:line="360" w:lineRule="auto"/>
        <w:rPr>
          <w:rFonts w:ascii="Arial" w:eastAsia="Times New Roman" w:hAnsi="Arial" w:cs="Arial"/>
          <w:lang w:eastAsia="en-GB"/>
        </w:rPr>
      </w:pPr>
      <w:r>
        <w:rPr>
          <w:rFonts w:ascii="Arial" w:eastAsia="Times New Roman" w:hAnsi="Arial" w:cs="Arial"/>
          <w:lang w:eastAsia="en-GB"/>
        </w:rPr>
        <w:t>Draw up (with parents/carers input),</w:t>
      </w:r>
      <w:r w:rsidR="007C1AE6" w:rsidRPr="007C1AE6">
        <w:rPr>
          <w:rFonts w:ascii="Arial" w:eastAsia="Times New Roman" w:hAnsi="Arial" w:cs="Arial"/>
          <w:lang w:eastAsia="en-GB"/>
        </w:rPr>
        <w:t xml:space="preserve"> </w:t>
      </w:r>
      <w:r>
        <w:rPr>
          <w:rFonts w:ascii="Arial" w:eastAsia="Times New Roman" w:hAnsi="Arial" w:cs="Arial"/>
          <w:lang w:eastAsia="en-GB"/>
        </w:rPr>
        <w:t xml:space="preserve">Assess, Plan, Do and </w:t>
      </w:r>
      <w:r w:rsidR="00702FC6">
        <w:rPr>
          <w:rFonts w:ascii="Arial" w:eastAsia="Times New Roman" w:hAnsi="Arial" w:cs="Arial"/>
          <w:lang w:eastAsia="en-GB"/>
        </w:rPr>
        <w:t xml:space="preserve">Review </w:t>
      </w:r>
      <w:r w:rsidR="00702FC6" w:rsidRPr="007C1AE6">
        <w:rPr>
          <w:rFonts w:ascii="Arial" w:eastAsia="Times New Roman" w:hAnsi="Arial" w:cs="Arial"/>
          <w:lang w:eastAsia="en-GB"/>
        </w:rPr>
        <w:t>plans</w:t>
      </w:r>
      <w:r w:rsidR="007C1AE6" w:rsidRPr="007C1AE6">
        <w:rPr>
          <w:rFonts w:ascii="Arial" w:eastAsia="Times New Roman" w:hAnsi="Arial" w:cs="Arial"/>
          <w:lang w:eastAsia="en-GB"/>
        </w:rPr>
        <w:t xml:space="preserve"> for children with SEN.</w:t>
      </w:r>
    </w:p>
    <w:p w:rsidR="007C1AE6" w:rsidRPr="007C1AE6" w:rsidRDefault="007C1AE6" w:rsidP="007C1AE6">
      <w:pPr>
        <w:numPr>
          <w:ilvl w:val="0"/>
          <w:numId w:val="6"/>
        </w:numPr>
        <w:spacing w:after="0" w:line="360" w:lineRule="auto"/>
        <w:rPr>
          <w:rFonts w:ascii="Arial" w:eastAsia="Times New Roman" w:hAnsi="Arial" w:cs="Arial"/>
          <w:lang w:eastAsia="en-GB"/>
        </w:rPr>
      </w:pPr>
      <w:r w:rsidRPr="007C1AE6">
        <w:rPr>
          <w:rFonts w:ascii="Arial" w:eastAsia="Times New Roman" w:hAnsi="Arial" w:cs="Arial"/>
          <w:lang w:eastAsia="en-GB"/>
        </w:rPr>
        <w:t xml:space="preserve">Meet at least termly to review </w:t>
      </w:r>
      <w:r w:rsidR="00E17A8B">
        <w:rPr>
          <w:rFonts w:ascii="Arial" w:eastAsia="Times New Roman" w:hAnsi="Arial" w:cs="Arial"/>
          <w:lang w:eastAsia="en-GB"/>
        </w:rPr>
        <w:t>Plans</w:t>
      </w:r>
      <w:r w:rsidRPr="007C1AE6">
        <w:rPr>
          <w:rFonts w:ascii="Arial" w:eastAsia="Times New Roman" w:hAnsi="Arial" w:cs="Arial"/>
          <w:lang w:eastAsia="en-GB"/>
        </w:rPr>
        <w:t>, involving parents/carers and taking into account the ascertainable wishes of the child.</w:t>
      </w:r>
    </w:p>
    <w:p w:rsidR="007C1AE6" w:rsidRPr="007C1AE6" w:rsidRDefault="007C1AE6" w:rsidP="007C1AE6">
      <w:pPr>
        <w:spacing w:after="0" w:line="360" w:lineRule="auto"/>
        <w:rPr>
          <w:rFonts w:ascii="Arial" w:eastAsia="Times New Roman" w:hAnsi="Arial" w:cs="Arial"/>
          <w:b/>
          <w:lang w:eastAsia="en-GB"/>
        </w:rPr>
      </w:pPr>
    </w:p>
    <w:p w:rsidR="007C1AE6" w:rsidRPr="007C1AE6" w:rsidRDefault="00E33296" w:rsidP="007C1AE6">
      <w:pPr>
        <w:spacing w:after="0" w:line="360" w:lineRule="auto"/>
        <w:rPr>
          <w:rFonts w:ascii="Arial" w:eastAsia="Times New Roman" w:hAnsi="Arial" w:cs="Arial"/>
          <w:b/>
          <w:lang w:eastAsia="en-GB"/>
        </w:rPr>
      </w:pPr>
      <w:r>
        <w:rPr>
          <w:rFonts w:ascii="Arial" w:eastAsia="Times New Roman" w:hAnsi="Arial" w:cs="Arial"/>
          <w:b/>
          <w:lang w:eastAsia="en-GB"/>
        </w:rPr>
        <w:t>Legal framework and f</w:t>
      </w:r>
      <w:r w:rsidR="007C1AE6" w:rsidRPr="007C1AE6">
        <w:rPr>
          <w:rFonts w:ascii="Arial" w:eastAsia="Times New Roman" w:hAnsi="Arial" w:cs="Arial"/>
          <w:b/>
          <w:lang w:eastAsia="en-GB"/>
        </w:rPr>
        <w:t>urther guidance</w:t>
      </w:r>
      <w:bookmarkStart w:id="0" w:name="_GoBack"/>
      <w:bookmarkEnd w:id="0"/>
    </w:p>
    <w:p w:rsidR="007C1AE6" w:rsidRPr="007C1AE6" w:rsidRDefault="007C1AE6" w:rsidP="007C1AE6">
      <w:pPr>
        <w:spacing w:after="0" w:line="360" w:lineRule="auto"/>
        <w:rPr>
          <w:rFonts w:ascii="Arial" w:eastAsia="Times New Roman" w:hAnsi="Arial" w:cs="Arial"/>
          <w:b/>
          <w:lang w:eastAsia="en-GB"/>
        </w:rPr>
      </w:pPr>
    </w:p>
    <w:p w:rsidR="007C1AE6" w:rsidRPr="007C1AE6" w:rsidRDefault="007C1AE6" w:rsidP="007C1AE6">
      <w:pPr>
        <w:numPr>
          <w:ilvl w:val="0"/>
          <w:numId w:val="1"/>
        </w:numPr>
        <w:spacing w:after="0" w:line="360" w:lineRule="auto"/>
        <w:rPr>
          <w:rFonts w:ascii="Arial" w:eastAsia="Times New Roman" w:hAnsi="Arial" w:cs="Arial"/>
          <w:lang w:eastAsia="en-GB"/>
        </w:rPr>
      </w:pPr>
      <w:r w:rsidRPr="007C1AE6">
        <w:rPr>
          <w:rFonts w:ascii="Arial" w:eastAsia="Times New Roman" w:hAnsi="Arial" w:cs="Arial"/>
          <w:lang w:eastAsia="en-GB"/>
        </w:rPr>
        <w:t>The SEND Code of Practice</w:t>
      </w:r>
    </w:p>
    <w:p w:rsidR="007C1AE6" w:rsidRPr="007C1AE6" w:rsidRDefault="007C1AE6" w:rsidP="007C1AE6">
      <w:pPr>
        <w:numPr>
          <w:ilvl w:val="0"/>
          <w:numId w:val="1"/>
        </w:numPr>
        <w:spacing w:after="0" w:line="360" w:lineRule="auto"/>
        <w:rPr>
          <w:rFonts w:ascii="Arial" w:eastAsia="Times New Roman" w:hAnsi="Arial" w:cs="Arial"/>
          <w:lang w:eastAsia="en-GB"/>
        </w:rPr>
      </w:pPr>
      <w:r w:rsidRPr="007C1AE6">
        <w:rPr>
          <w:rFonts w:ascii="Arial" w:eastAsia="Times New Roman" w:hAnsi="Arial" w:cs="Arial"/>
          <w:lang w:eastAsia="en-GB"/>
        </w:rPr>
        <w:t>Core Standards</w:t>
      </w:r>
    </w:p>
    <w:p w:rsidR="007C1AE6" w:rsidRPr="007C1AE6" w:rsidRDefault="007C1AE6" w:rsidP="007C1AE6">
      <w:pPr>
        <w:numPr>
          <w:ilvl w:val="0"/>
          <w:numId w:val="1"/>
        </w:numPr>
        <w:spacing w:after="0" w:line="360" w:lineRule="auto"/>
        <w:rPr>
          <w:rFonts w:ascii="Arial" w:eastAsia="Times New Roman" w:hAnsi="Arial" w:cs="Arial"/>
          <w:lang w:eastAsia="en-GB"/>
        </w:rPr>
      </w:pPr>
      <w:r w:rsidRPr="007C1AE6">
        <w:rPr>
          <w:rFonts w:ascii="Arial" w:eastAsia="Times New Roman" w:hAnsi="Arial" w:cs="Arial"/>
          <w:lang w:eastAsia="en-GB"/>
        </w:rPr>
        <w:t>Children and Families Act 2014</w:t>
      </w:r>
    </w:p>
    <w:p w:rsidR="007C1AE6" w:rsidRPr="007C1AE6" w:rsidRDefault="007C1AE6" w:rsidP="007C1AE6">
      <w:pPr>
        <w:numPr>
          <w:ilvl w:val="0"/>
          <w:numId w:val="1"/>
        </w:numPr>
        <w:spacing w:after="0" w:line="360" w:lineRule="auto"/>
        <w:rPr>
          <w:rFonts w:ascii="Arial" w:eastAsia="Times New Roman" w:hAnsi="Arial" w:cs="Arial"/>
          <w:lang w:eastAsia="en-GB"/>
        </w:rPr>
      </w:pPr>
      <w:r w:rsidRPr="007C1AE6">
        <w:rPr>
          <w:rFonts w:ascii="Arial" w:eastAsia="Times New Roman" w:hAnsi="Arial" w:cs="Arial"/>
          <w:lang w:eastAsia="en-GB"/>
        </w:rPr>
        <w:t>Mental Capacity Act 2005</w:t>
      </w:r>
    </w:p>
    <w:p w:rsidR="007C1AE6" w:rsidRPr="007C1AE6" w:rsidRDefault="007C1AE6" w:rsidP="007C1AE6">
      <w:pPr>
        <w:numPr>
          <w:ilvl w:val="0"/>
          <w:numId w:val="1"/>
        </w:numPr>
        <w:spacing w:after="0" w:line="360" w:lineRule="auto"/>
        <w:rPr>
          <w:rFonts w:ascii="Arial" w:eastAsia="Times New Roman" w:hAnsi="Arial" w:cs="Arial"/>
          <w:lang w:eastAsia="en-GB"/>
        </w:rPr>
      </w:pPr>
      <w:r w:rsidRPr="007C1AE6">
        <w:rPr>
          <w:rFonts w:ascii="Arial" w:eastAsia="Times New Roman" w:hAnsi="Arial" w:cs="Arial"/>
          <w:lang w:eastAsia="en-GB"/>
        </w:rPr>
        <w:t>The Equality Act 2010</w:t>
      </w:r>
    </w:p>
    <w:p w:rsidR="007C1AE6" w:rsidRPr="007C1AE6" w:rsidRDefault="007C1AE6" w:rsidP="007C1AE6">
      <w:pPr>
        <w:numPr>
          <w:ilvl w:val="0"/>
          <w:numId w:val="1"/>
        </w:numPr>
        <w:spacing w:after="0" w:line="360" w:lineRule="auto"/>
        <w:rPr>
          <w:rFonts w:ascii="Arial" w:eastAsia="Times New Roman" w:hAnsi="Arial" w:cs="Arial"/>
          <w:lang w:eastAsia="en-GB"/>
        </w:rPr>
      </w:pPr>
      <w:r w:rsidRPr="007C1AE6">
        <w:rPr>
          <w:rFonts w:ascii="Arial" w:eastAsia="Times New Roman" w:hAnsi="Arial" w:cs="Arial"/>
          <w:lang w:eastAsia="en-GB"/>
        </w:rPr>
        <w:t>The Statutory Framework for the Early Years Foundation Stage</w:t>
      </w:r>
    </w:p>
    <w:p w:rsidR="007C1AE6" w:rsidRPr="007C1AE6" w:rsidRDefault="007C1AE6" w:rsidP="007C1AE6">
      <w:pPr>
        <w:numPr>
          <w:ilvl w:val="0"/>
          <w:numId w:val="1"/>
        </w:numPr>
        <w:spacing w:after="0" w:line="360" w:lineRule="auto"/>
        <w:rPr>
          <w:rFonts w:ascii="Arial" w:eastAsia="Times New Roman" w:hAnsi="Arial" w:cs="Arial"/>
          <w:lang w:eastAsia="en-GB"/>
        </w:rPr>
      </w:pPr>
      <w:r w:rsidRPr="007C1AE6">
        <w:rPr>
          <w:rFonts w:ascii="Arial" w:eastAsia="Times New Roman" w:hAnsi="Arial" w:cs="Arial"/>
          <w:lang w:eastAsia="en-GB"/>
        </w:rPr>
        <w:t>The Special Educational Needs and Disability Regulations 2014</w:t>
      </w:r>
    </w:p>
    <w:p w:rsidR="007C1AE6" w:rsidRDefault="007C1AE6" w:rsidP="007C1AE6">
      <w:pPr>
        <w:spacing w:after="0" w:line="360" w:lineRule="auto"/>
        <w:contextualSpacing/>
        <w:rPr>
          <w:rFonts w:ascii="Arial" w:eastAsia="Times New Roman" w:hAnsi="Arial" w:cs="Arial"/>
          <w:lang w:eastAsia="en-GB"/>
        </w:rPr>
      </w:pPr>
    </w:p>
    <w:p w:rsidR="007C1AE6" w:rsidRPr="007C1AE6" w:rsidRDefault="007C1AE6" w:rsidP="007C1AE6">
      <w:pPr>
        <w:spacing w:after="0" w:line="360" w:lineRule="auto"/>
        <w:contextualSpacing/>
        <w:rPr>
          <w:rFonts w:ascii="Arial" w:eastAsia="Times New Roman" w:hAnsi="Arial" w:cs="Arial"/>
          <w:lang w:eastAsia="en-GB"/>
        </w:rPr>
      </w:pPr>
    </w:p>
    <w:p w:rsidR="007C1AE6" w:rsidRPr="007C1AE6" w:rsidRDefault="007C1AE6" w:rsidP="007C1AE6">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4253"/>
        <w:gridCol w:w="3220"/>
        <w:gridCol w:w="1769"/>
      </w:tblGrid>
      <w:tr w:rsidR="007C1AE6" w:rsidRPr="007C1AE6" w:rsidTr="007C1AE6">
        <w:tc>
          <w:tcPr>
            <w:tcW w:w="2301" w:type="pct"/>
            <w:hideMark/>
          </w:tcPr>
          <w:p w:rsidR="007C1AE6" w:rsidRPr="007C1AE6" w:rsidRDefault="007C1AE6" w:rsidP="007C1AE6">
            <w:pPr>
              <w:spacing w:after="0" w:line="360" w:lineRule="auto"/>
              <w:rPr>
                <w:rFonts w:ascii="Arial" w:eastAsia="Times New Roman" w:hAnsi="Arial" w:cs="Arial"/>
                <w:sz w:val="24"/>
                <w:szCs w:val="24"/>
                <w:lang w:eastAsia="en-GB"/>
              </w:rPr>
            </w:pPr>
            <w:r w:rsidRPr="007C1AE6">
              <w:rPr>
                <w:rFonts w:ascii="Arial" w:eastAsia="Times New Roman" w:hAnsi="Arial" w:cs="Arial"/>
                <w:lang w:eastAsia="en-GB"/>
              </w:rPr>
              <w:t>This policy was adopted by</w:t>
            </w:r>
          </w:p>
        </w:tc>
        <w:tc>
          <w:tcPr>
            <w:tcW w:w="1742" w:type="pct"/>
            <w:tcBorders>
              <w:top w:val="nil"/>
              <w:left w:val="nil"/>
              <w:bottom w:val="single" w:sz="4" w:space="0" w:color="7030A0"/>
              <w:right w:val="nil"/>
            </w:tcBorders>
            <w:hideMark/>
          </w:tcPr>
          <w:p w:rsidR="007C1AE6" w:rsidRPr="007C1AE6" w:rsidRDefault="007C1AE6" w:rsidP="007C1AE6">
            <w:pPr>
              <w:spacing w:after="0" w:line="360" w:lineRule="auto"/>
              <w:rPr>
                <w:rFonts w:ascii="Arial" w:eastAsia="Times New Roman" w:hAnsi="Arial" w:cs="Arial"/>
                <w:sz w:val="20"/>
                <w:szCs w:val="20"/>
                <w:lang w:eastAsia="en-GB"/>
              </w:rPr>
            </w:pPr>
            <w:r w:rsidRPr="007C1AE6">
              <w:rPr>
                <w:rFonts w:ascii="Arial" w:eastAsia="Times New Roman" w:hAnsi="Arial" w:cs="Arial"/>
                <w:sz w:val="20"/>
                <w:szCs w:val="20"/>
                <w:lang w:eastAsia="en-GB"/>
              </w:rPr>
              <w:t xml:space="preserve">Cranmore and </w:t>
            </w:r>
            <w:proofErr w:type="spellStart"/>
            <w:r w:rsidRPr="007C1AE6">
              <w:rPr>
                <w:rFonts w:ascii="Arial" w:eastAsia="Times New Roman" w:hAnsi="Arial" w:cs="Arial"/>
                <w:sz w:val="20"/>
                <w:szCs w:val="20"/>
                <w:lang w:eastAsia="en-GB"/>
              </w:rPr>
              <w:t>Doulting</w:t>
            </w:r>
            <w:proofErr w:type="spellEnd"/>
            <w:r w:rsidRPr="007C1AE6">
              <w:rPr>
                <w:rFonts w:ascii="Arial" w:eastAsia="Times New Roman" w:hAnsi="Arial" w:cs="Arial"/>
                <w:sz w:val="20"/>
                <w:szCs w:val="20"/>
                <w:lang w:eastAsia="en-GB"/>
              </w:rPr>
              <w:t xml:space="preserve"> Pre-School</w:t>
            </w:r>
          </w:p>
        </w:tc>
        <w:tc>
          <w:tcPr>
            <w:tcW w:w="957" w:type="pct"/>
            <w:hideMark/>
          </w:tcPr>
          <w:p w:rsidR="007C1AE6" w:rsidRPr="007C1AE6" w:rsidRDefault="007C1AE6" w:rsidP="007C1AE6">
            <w:pPr>
              <w:spacing w:after="0" w:line="360" w:lineRule="auto"/>
              <w:rPr>
                <w:rFonts w:ascii="Arial" w:eastAsia="Times New Roman" w:hAnsi="Arial" w:cs="Arial"/>
                <w:i/>
                <w:sz w:val="24"/>
                <w:szCs w:val="24"/>
                <w:lang w:eastAsia="en-GB"/>
              </w:rPr>
            </w:pPr>
            <w:r w:rsidRPr="007C1AE6">
              <w:rPr>
                <w:rFonts w:ascii="Arial" w:eastAsia="Times New Roman" w:hAnsi="Arial" w:cs="Arial"/>
                <w:i/>
                <w:lang w:eastAsia="en-GB"/>
              </w:rPr>
              <w:t>(name of provider)</w:t>
            </w:r>
          </w:p>
        </w:tc>
      </w:tr>
      <w:tr w:rsidR="007C1AE6" w:rsidRPr="007C1AE6" w:rsidTr="007C1AE6">
        <w:tc>
          <w:tcPr>
            <w:tcW w:w="2301" w:type="pct"/>
            <w:hideMark/>
          </w:tcPr>
          <w:p w:rsidR="007C1AE6" w:rsidRPr="007C1AE6" w:rsidRDefault="007C1AE6" w:rsidP="007C1AE6">
            <w:pPr>
              <w:spacing w:after="0" w:line="360" w:lineRule="auto"/>
              <w:rPr>
                <w:rFonts w:ascii="Arial" w:eastAsia="Times New Roman" w:hAnsi="Arial" w:cs="Arial"/>
                <w:sz w:val="24"/>
                <w:szCs w:val="24"/>
                <w:lang w:eastAsia="en-GB"/>
              </w:rPr>
            </w:pPr>
            <w:r w:rsidRPr="007C1AE6">
              <w:rPr>
                <w:rFonts w:ascii="Arial" w:eastAsia="Times New Roman" w:hAnsi="Arial" w:cs="Arial"/>
                <w:lang w:eastAsia="en-GB"/>
              </w:rPr>
              <w:t>On</w:t>
            </w:r>
          </w:p>
        </w:tc>
        <w:tc>
          <w:tcPr>
            <w:tcW w:w="1742" w:type="pct"/>
            <w:tcBorders>
              <w:top w:val="single" w:sz="4" w:space="0" w:color="7030A0"/>
              <w:left w:val="nil"/>
              <w:bottom w:val="single" w:sz="4" w:space="0" w:color="7030A0"/>
              <w:right w:val="nil"/>
            </w:tcBorders>
            <w:hideMark/>
          </w:tcPr>
          <w:p w:rsidR="007C1AE6" w:rsidRPr="007C1AE6" w:rsidRDefault="007C1AE6" w:rsidP="007C1AE6">
            <w:pPr>
              <w:spacing w:after="0" w:line="360" w:lineRule="auto"/>
              <w:rPr>
                <w:rFonts w:ascii="Arial" w:eastAsia="Times New Roman" w:hAnsi="Arial" w:cs="Arial"/>
                <w:sz w:val="24"/>
                <w:szCs w:val="24"/>
                <w:lang w:eastAsia="en-GB"/>
              </w:rPr>
            </w:pPr>
          </w:p>
        </w:tc>
        <w:tc>
          <w:tcPr>
            <w:tcW w:w="957" w:type="pct"/>
            <w:hideMark/>
          </w:tcPr>
          <w:p w:rsidR="007C1AE6" w:rsidRPr="007C1AE6" w:rsidRDefault="007C1AE6" w:rsidP="007C1AE6">
            <w:pPr>
              <w:spacing w:after="0" w:line="360" w:lineRule="auto"/>
              <w:rPr>
                <w:rFonts w:ascii="Arial" w:eastAsia="Times New Roman" w:hAnsi="Arial" w:cs="Arial"/>
                <w:i/>
                <w:sz w:val="24"/>
                <w:szCs w:val="24"/>
                <w:lang w:eastAsia="en-GB"/>
              </w:rPr>
            </w:pPr>
            <w:r w:rsidRPr="007C1AE6">
              <w:rPr>
                <w:rFonts w:ascii="Arial" w:eastAsia="Times New Roman" w:hAnsi="Arial" w:cs="Arial"/>
                <w:i/>
                <w:lang w:eastAsia="en-GB"/>
              </w:rPr>
              <w:t>(date)</w:t>
            </w:r>
          </w:p>
        </w:tc>
      </w:tr>
      <w:tr w:rsidR="007C1AE6" w:rsidRPr="007C1AE6" w:rsidTr="007C1AE6">
        <w:tc>
          <w:tcPr>
            <w:tcW w:w="2301" w:type="pct"/>
            <w:hideMark/>
          </w:tcPr>
          <w:p w:rsidR="007C1AE6" w:rsidRPr="007C1AE6" w:rsidRDefault="007C1AE6" w:rsidP="007C1AE6">
            <w:pPr>
              <w:spacing w:after="0" w:line="360" w:lineRule="auto"/>
              <w:rPr>
                <w:rFonts w:ascii="Arial" w:eastAsia="Times New Roman" w:hAnsi="Arial" w:cs="Arial"/>
                <w:sz w:val="24"/>
                <w:szCs w:val="24"/>
                <w:lang w:eastAsia="en-GB"/>
              </w:rPr>
            </w:pPr>
            <w:r w:rsidRPr="007C1AE6">
              <w:rPr>
                <w:rFonts w:ascii="Arial" w:eastAsia="Times New Roman" w:hAnsi="Arial" w:cs="Arial"/>
                <w:lang w:eastAsia="en-GB"/>
              </w:rPr>
              <w:t>Date to be reviewed</w:t>
            </w:r>
          </w:p>
        </w:tc>
        <w:tc>
          <w:tcPr>
            <w:tcW w:w="1742" w:type="pct"/>
            <w:tcBorders>
              <w:top w:val="single" w:sz="4" w:space="0" w:color="7030A0"/>
              <w:left w:val="nil"/>
              <w:bottom w:val="single" w:sz="4" w:space="0" w:color="7030A0"/>
              <w:right w:val="nil"/>
            </w:tcBorders>
            <w:hideMark/>
          </w:tcPr>
          <w:p w:rsidR="007C1AE6" w:rsidRPr="007C1AE6" w:rsidRDefault="007C1AE6" w:rsidP="007C1AE6">
            <w:pPr>
              <w:spacing w:after="0" w:line="360" w:lineRule="auto"/>
              <w:rPr>
                <w:rFonts w:ascii="Arial" w:eastAsia="Times New Roman" w:hAnsi="Arial" w:cs="Arial"/>
                <w:sz w:val="24"/>
                <w:szCs w:val="24"/>
                <w:lang w:eastAsia="en-GB"/>
              </w:rPr>
            </w:pPr>
            <w:r w:rsidRPr="007C1AE6">
              <w:rPr>
                <w:rFonts w:ascii="Arial" w:eastAsia="Times New Roman" w:hAnsi="Arial" w:cs="Arial"/>
                <w:sz w:val="24"/>
                <w:szCs w:val="24"/>
                <w:lang w:eastAsia="en-GB"/>
              </w:rPr>
              <w:t>Annually</w:t>
            </w:r>
          </w:p>
        </w:tc>
        <w:tc>
          <w:tcPr>
            <w:tcW w:w="957" w:type="pct"/>
            <w:hideMark/>
          </w:tcPr>
          <w:p w:rsidR="007C1AE6" w:rsidRPr="007C1AE6" w:rsidRDefault="007C1AE6" w:rsidP="007C1AE6">
            <w:pPr>
              <w:spacing w:after="0" w:line="360" w:lineRule="auto"/>
              <w:rPr>
                <w:rFonts w:ascii="Arial" w:eastAsia="Times New Roman" w:hAnsi="Arial" w:cs="Arial"/>
                <w:i/>
                <w:sz w:val="24"/>
                <w:szCs w:val="24"/>
                <w:lang w:eastAsia="en-GB"/>
              </w:rPr>
            </w:pPr>
            <w:r w:rsidRPr="007C1AE6">
              <w:rPr>
                <w:rFonts w:ascii="Arial" w:eastAsia="Times New Roman" w:hAnsi="Arial" w:cs="Arial"/>
                <w:i/>
                <w:lang w:eastAsia="en-GB"/>
              </w:rPr>
              <w:t>(date)</w:t>
            </w:r>
          </w:p>
        </w:tc>
      </w:tr>
      <w:tr w:rsidR="007C1AE6" w:rsidRPr="007C1AE6" w:rsidTr="007C1AE6">
        <w:tc>
          <w:tcPr>
            <w:tcW w:w="2301" w:type="pct"/>
            <w:hideMark/>
          </w:tcPr>
          <w:p w:rsidR="007C1AE6" w:rsidRPr="007C1AE6" w:rsidRDefault="007C1AE6" w:rsidP="007C1AE6">
            <w:pPr>
              <w:spacing w:after="0" w:line="360" w:lineRule="auto"/>
              <w:rPr>
                <w:rFonts w:ascii="Arial" w:eastAsia="Times New Roman" w:hAnsi="Arial" w:cs="Arial"/>
                <w:sz w:val="24"/>
                <w:szCs w:val="24"/>
                <w:lang w:eastAsia="en-GB"/>
              </w:rPr>
            </w:pPr>
            <w:r w:rsidRPr="007C1AE6">
              <w:rPr>
                <w:rFonts w:ascii="Arial" w:eastAsia="Times New Roman" w:hAnsi="Arial" w:cs="Arial"/>
                <w:lang w:eastAsia="en-GB"/>
              </w:rPr>
              <w:t>Signed on behalf of the provider</w:t>
            </w:r>
          </w:p>
        </w:tc>
        <w:tc>
          <w:tcPr>
            <w:tcW w:w="2699" w:type="pct"/>
            <w:gridSpan w:val="2"/>
            <w:tcBorders>
              <w:top w:val="nil"/>
              <w:left w:val="nil"/>
              <w:bottom w:val="single" w:sz="4" w:space="0" w:color="7030A0"/>
              <w:right w:val="nil"/>
            </w:tcBorders>
          </w:tcPr>
          <w:p w:rsidR="007C1AE6" w:rsidRPr="007C1AE6" w:rsidRDefault="007C1AE6" w:rsidP="007C1AE6">
            <w:pPr>
              <w:spacing w:after="0" w:line="360" w:lineRule="auto"/>
              <w:rPr>
                <w:rFonts w:ascii="Arial" w:eastAsia="Times New Roman" w:hAnsi="Arial" w:cs="Arial"/>
                <w:sz w:val="24"/>
                <w:szCs w:val="24"/>
                <w:lang w:eastAsia="en-GB"/>
              </w:rPr>
            </w:pPr>
          </w:p>
        </w:tc>
      </w:tr>
      <w:tr w:rsidR="007C1AE6" w:rsidRPr="007C1AE6" w:rsidTr="007C1AE6">
        <w:tc>
          <w:tcPr>
            <w:tcW w:w="2301" w:type="pct"/>
            <w:hideMark/>
          </w:tcPr>
          <w:p w:rsidR="007C1AE6" w:rsidRPr="007C1AE6" w:rsidRDefault="007C1AE6" w:rsidP="007C1AE6">
            <w:pPr>
              <w:spacing w:after="0" w:line="360" w:lineRule="auto"/>
              <w:rPr>
                <w:rFonts w:ascii="Arial" w:eastAsia="Times New Roman" w:hAnsi="Arial" w:cs="Arial"/>
                <w:sz w:val="24"/>
                <w:szCs w:val="24"/>
                <w:lang w:eastAsia="en-GB"/>
              </w:rPr>
            </w:pPr>
            <w:r w:rsidRPr="007C1AE6">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hideMark/>
          </w:tcPr>
          <w:p w:rsidR="007C1AE6" w:rsidRPr="007C1AE6" w:rsidRDefault="007C1AE6" w:rsidP="007C1AE6">
            <w:pPr>
              <w:spacing w:after="0" w:line="360" w:lineRule="auto"/>
              <w:rPr>
                <w:rFonts w:ascii="Arial" w:eastAsia="Times New Roman" w:hAnsi="Arial" w:cs="Arial"/>
                <w:sz w:val="24"/>
                <w:szCs w:val="24"/>
                <w:lang w:eastAsia="en-GB"/>
              </w:rPr>
            </w:pPr>
          </w:p>
        </w:tc>
      </w:tr>
      <w:tr w:rsidR="007C1AE6" w:rsidRPr="007C1AE6" w:rsidTr="007C1AE6">
        <w:tc>
          <w:tcPr>
            <w:tcW w:w="2301" w:type="pct"/>
            <w:hideMark/>
          </w:tcPr>
          <w:p w:rsidR="007C1AE6" w:rsidRPr="007C1AE6" w:rsidRDefault="007C1AE6" w:rsidP="007C1AE6">
            <w:pPr>
              <w:spacing w:after="0" w:line="360" w:lineRule="auto"/>
              <w:rPr>
                <w:rFonts w:ascii="Arial" w:eastAsia="Times New Roman" w:hAnsi="Arial" w:cs="Arial"/>
                <w:sz w:val="24"/>
                <w:szCs w:val="24"/>
                <w:lang w:eastAsia="en-GB"/>
              </w:rPr>
            </w:pPr>
            <w:r w:rsidRPr="007C1AE6">
              <w:rPr>
                <w:rFonts w:ascii="Arial" w:eastAsia="Times New Roman" w:hAnsi="Arial" w:cs="Arial"/>
                <w:lang w:eastAsia="en-GB"/>
              </w:rPr>
              <w:t>Role of signatory (e.g. chair, director or owner)</w:t>
            </w:r>
          </w:p>
        </w:tc>
        <w:tc>
          <w:tcPr>
            <w:tcW w:w="2699" w:type="pct"/>
            <w:gridSpan w:val="2"/>
            <w:tcBorders>
              <w:top w:val="single" w:sz="4" w:space="0" w:color="7030A0"/>
              <w:left w:val="nil"/>
              <w:bottom w:val="single" w:sz="4" w:space="0" w:color="7030A0"/>
              <w:right w:val="nil"/>
            </w:tcBorders>
            <w:hideMark/>
          </w:tcPr>
          <w:p w:rsidR="007C1AE6" w:rsidRPr="007C1AE6" w:rsidRDefault="007C1AE6" w:rsidP="007C1AE6">
            <w:pPr>
              <w:spacing w:after="0" w:line="360" w:lineRule="auto"/>
              <w:rPr>
                <w:rFonts w:ascii="Arial" w:eastAsia="Times New Roman" w:hAnsi="Arial" w:cs="Arial"/>
                <w:sz w:val="24"/>
                <w:szCs w:val="24"/>
                <w:lang w:eastAsia="en-GB"/>
              </w:rPr>
            </w:pPr>
          </w:p>
        </w:tc>
      </w:tr>
    </w:tbl>
    <w:p w:rsidR="00285CDA" w:rsidRDefault="00285CDA" w:rsidP="00B76114"/>
    <w:tbl>
      <w:tblPr>
        <w:tblStyle w:val="TableGrid"/>
        <w:tblW w:w="0" w:type="auto"/>
        <w:tblLook w:val="04A0" w:firstRow="1" w:lastRow="0" w:firstColumn="1" w:lastColumn="0" w:noHBand="0" w:noVBand="1"/>
      </w:tblPr>
      <w:tblGrid>
        <w:gridCol w:w="3080"/>
        <w:gridCol w:w="3081"/>
        <w:gridCol w:w="3081"/>
      </w:tblGrid>
      <w:tr w:rsidR="00702FC6" w:rsidTr="00702FC6">
        <w:tc>
          <w:tcPr>
            <w:tcW w:w="3080" w:type="dxa"/>
          </w:tcPr>
          <w:p w:rsidR="00702FC6" w:rsidRDefault="00702FC6" w:rsidP="00B76114">
            <w:r>
              <w:t>Date Reviewed</w:t>
            </w:r>
          </w:p>
        </w:tc>
        <w:tc>
          <w:tcPr>
            <w:tcW w:w="3081" w:type="dxa"/>
          </w:tcPr>
          <w:p w:rsidR="00702FC6" w:rsidRDefault="00702FC6" w:rsidP="00B76114">
            <w:r>
              <w:t>Signature</w:t>
            </w:r>
          </w:p>
        </w:tc>
        <w:tc>
          <w:tcPr>
            <w:tcW w:w="3081" w:type="dxa"/>
          </w:tcPr>
          <w:p w:rsidR="00702FC6" w:rsidRDefault="00702FC6" w:rsidP="00B76114">
            <w:r>
              <w:t>Role of signatory</w:t>
            </w:r>
          </w:p>
        </w:tc>
      </w:tr>
      <w:tr w:rsidR="00702FC6" w:rsidTr="00702FC6">
        <w:tc>
          <w:tcPr>
            <w:tcW w:w="3080" w:type="dxa"/>
          </w:tcPr>
          <w:p w:rsidR="00702FC6" w:rsidRDefault="00702FC6" w:rsidP="00B76114"/>
        </w:tc>
        <w:tc>
          <w:tcPr>
            <w:tcW w:w="3081" w:type="dxa"/>
          </w:tcPr>
          <w:p w:rsidR="00702FC6" w:rsidRDefault="00702FC6" w:rsidP="00B76114"/>
        </w:tc>
        <w:tc>
          <w:tcPr>
            <w:tcW w:w="3081" w:type="dxa"/>
          </w:tcPr>
          <w:p w:rsidR="00702FC6" w:rsidRDefault="00702FC6" w:rsidP="00B76114"/>
        </w:tc>
      </w:tr>
      <w:tr w:rsidR="00702FC6" w:rsidTr="00702FC6">
        <w:tc>
          <w:tcPr>
            <w:tcW w:w="3080" w:type="dxa"/>
          </w:tcPr>
          <w:p w:rsidR="00702FC6" w:rsidRDefault="00702FC6" w:rsidP="00B76114"/>
        </w:tc>
        <w:tc>
          <w:tcPr>
            <w:tcW w:w="3081" w:type="dxa"/>
          </w:tcPr>
          <w:p w:rsidR="00702FC6" w:rsidRDefault="00702FC6" w:rsidP="00B76114"/>
        </w:tc>
        <w:tc>
          <w:tcPr>
            <w:tcW w:w="3081" w:type="dxa"/>
          </w:tcPr>
          <w:p w:rsidR="00702FC6" w:rsidRDefault="00702FC6" w:rsidP="00B76114"/>
        </w:tc>
      </w:tr>
      <w:tr w:rsidR="00702FC6" w:rsidTr="00702FC6">
        <w:tc>
          <w:tcPr>
            <w:tcW w:w="3080" w:type="dxa"/>
          </w:tcPr>
          <w:p w:rsidR="00702FC6" w:rsidRDefault="00702FC6" w:rsidP="00B76114"/>
        </w:tc>
        <w:tc>
          <w:tcPr>
            <w:tcW w:w="3081" w:type="dxa"/>
          </w:tcPr>
          <w:p w:rsidR="00702FC6" w:rsidRDefault="00702FC6" w:rsidP="00B76114"/>
        </w:tc>
        <w:tc>
          <w:tcPr>
            <w:tcW w:w="3081" w:type="dxa"/>
          </w:tcPr>
          <w:p w:rsidR="00702FC6" w:rsidRDefault="00702FC6" w:rsidP="00B76114"/>
        </w:tc>
      </w:tr>
    </w:tbl>
    <w:p w:rsidR="00702FC6" w:rsidRPr="004A5D2C" w:rsidRDefault="00702FC6" w:rsidP="00B76114"/>
    <w:sectPr w:rsidR="00702FC6" w:rsidRPr="004A5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BE0"/>
    <w:multiLevelType w:val="hybridMultilevel"/>
    <w:tmpl w:val="6A162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C821BE"/>
    <w:multiLevelType w:val="hybridMultilevel"/>
    <w:tmpl w:val="76ECB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u w:color="000000"/>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462A6992"/>
    <w:multiLevelType w:val="hybridMultilevel"/>
    <w:tmpl w:val="95488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29D6A40"/>
    <w:multiLevelType w:val="hybridMultilevel"/>
    <w:tmpl w:val="B2E6A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E8F3E07"/>
    <w:multiLevelType w:val="hybridMultilevel"/>
    <w:tmpl w:val="9D1EF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14"/>
    <w:rsid w:val="00285CDA"/>
    <w:rsid w:val="002E30D4"/>
    <w:rsid w:val="004A5D2C"/>
    <w:rsid w:val="006D354A"/>
    <w:rsid w:val="00702C16"/>
    <w:rsid w:val="00702FC6"/>
    <w:rsid w:val="00726EA8"/>
    <w:rsid w:val="00763700"/>
    <w:rsid w:val="007C1AE6"/>
    <w:rsid w:val="008E5054"/>
    <w:rsid w:val="00B11952"/>
    <w:rsid w:val="00B4657C"/>
    <w:rsid w:val="00B76114"/>
    <w:rsid w:val="00E17A8B"/>
    <w:rsid w:val="00E33296"/>
    <w:rsid w:val="00E5159D"/>
    <w:rsid w:val="00F7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table" w:styleId="TableGrid">
    <w:name w:val="Table Grid"/>
    <w:basedOn w:val="TableNormal"/>
    <w:uiPriority w:val="59"/>
    <w:rsid w:val="0070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table" w:styleId="TableGrid">
    <w:name w:val="Table Grid"/>
    <w:basedOn w:val="TableNormal"/>
    <w:uiPriority w:val="59"/>
    <w:rsid w:val="0070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dc:creator>
  <cp:lastModifiedBy>pre school</cp:lastModifiedBy>
  <cp:revision>3</cp:revision>
  <cp:lastPrinted>2018-09-24T09:21:00Z</cp:lastPrinted>
  <dcterms:created xsi:type="dcterms:W3CDTF">2019-10-23T10:22:00Z</dcterms:created>
  <dcterms:modified xsi:type="dcterms:W3CDTF">2019-11-25T10:07:00Z</dcterms:modified>
</cp:coreProperties>
</file>